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BBE" w:rsidRDefault="00040CCD">
      <w:pPr>
        <w:tabs>
          <w:tab w:val="center" w:pos="4536"/>
          <w:tab w:val="right" w:pos="9072"/>
        </w:tabs>
        <w:spacing w:after="0" w:line="240" w:lineRule="auto"/>
        <w:jc w:val="right"/>
        <w:rPr>
          <w:b/>
          <w:bCs/>
          <w:i/>
          <w:iCs/>
          <w:color w:val="385623"/>
          <w:sz w:val="16"/>
          <w:szCs w:val="16"/>
          <w:u w:color="385623"/>
        </w:rPr>
      </w:pPr>
      <w:r>
        <w:rPr>
          <w:b/>
          <w:bCs/>
          <w:i/>
          <w:iCs/>
          <w:color w:val="385623"/>
          <w:sz w:val="16"/>
          <w:szCs w:val="16"/>
          <w:u w:color="385623"/>
        </w:rPr>
        <w:t xml:space="preserve">Załącznik nr </w:t>
      </w:r>
      <w:r w:rsidR="008D376D">
        <w:rPr>
          <w:b/>
          <w:bCs/>
          <w:i/>
          <w:iCs/>
          <w:color w:val="385623"/>
          <w:sz w:val="16"/>
          <w:szCs w:val="16"/>
          <w:u w:color="385623"/>
        </w:rPr>
        <w:t>3</w:t>
      </w:r>
      <w:r w:rsidR="00F722FB">
        <w:rPr>
          <w:b/>
          <w:bCs/>
          <w:i/>
          <w:iCs/>
          <w:color w:val="385623"/>
          <w:sz w:val="16"/>
          <w:szCs w:val="16"/>
          <w:u w:color="385623"/>
        </w:rPr>
        <w:t xml:space="preserve"> </w:t>
      </w:r>
      <w:r>
        <w:rPr>
          <w:b/>
          <w:bCs/>
          <w:i/>
          <w:iCs/>
          <w:color w:val="385623"/>
          <w:sz w:val="16"/>
          <w:szCs w:val="16"/>
          <w:u w:color="385623"/>
          <w:lang w:val="pt-PT"/>
        </w:rPr>
        <w:t>do SWZ</w:t>
      </w:r>
    </w:p>
    <w:p w:rsidR="00AD690B" w:rsidRDefault="00AD690B" w:rsidP="00AD690B">
      <w:pPr>
        <w:jc w:val="center"/>
        <w:rPr>
          <w:rFonts w:ascii="Arial" w:eastAsia="Arial" w:hAnsi="Arial" w:cs="Arial"/>
          <w:b/>
          <w:bCs/>
          <w:sz w:val="24"/>
          <w:szCs w:val="24"/>
        </w:rPr>
      </w:pPr>
      <w:bookmarkStart w:id="0" w:name="_Hlk17887833"/>
      <w:r>
        <w:rPr>
          <w:rFonts w:ascii="Arial" w:eastAsia="Arial" w:hAnsi="Arial" w:cs="Arial"/>
          <w:b/>
          <w:bCs/>
          <w:sz w:val="24"/>
          <w:szCs w:val="24"/>
        </w:rPr>
        <w:t>Szczegółowy opis przedmiotu zamówienia</w:t>
      </w:r>
    </w:p>
    <w:p w:rsidR="00EB5B28" w:rsidRDefault="00EB5B28" w:rsidP="00AD690B">
      <w:pPr>
        <w:jc w:val="center"/>
        <w:rPr>
          <w:rFonts w:ascii="Arial" w:eastAsia="Arial" w:hAnsi="Arial" w:cs="Arial"/>
          <w:b/>
          <w:bCs/>
          <w:sz w:val="24"/>
          <w:szCs w:val="24"/>
        </w:rPr>
      </w:pPr>
    </w:p>
    <w:p w:rsidR="00EB5B28" w:rsidRPr="00EB5B28" w:rsidRDefault="00EB5B28" w:rsidP="00EB5B28">
      <w:pPr>
        <w:pStyle w:val="Nagwek1"/>
        <w:keepLines w:val="0"/>
        <w:numPr>
          <w:ilvl w:val="0"/>
          <w:numId w:val="3"/>
        </w:numPr>
        <w:shd w:val="clear" w:color="auto" w:fill="FFFFFF"/>
        <w:suppressAutoHyphens/>
        <w:spacing w:before="120" w:after="120" w:line="240" w:lineRule="auto"/>
      </w:pPr>
      <w:r w:rsidRPr="00EB5B28">
        <w:t>Wprowadzenie</w:t>
      </w:r>
    </w:p>
    <w:p w:rsidR="00D94A10" w:rsidRDefault="00EB5B28" w:rsidP="00EB5B28">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cs="Times New Roman"/>
          <w:color w:val="auto"/>
          <w:bdr w:val="none" w:sz="0" w:space="0" w:color="auto"/>
          <w:lang w:eastAsia="en-US"/>
        </w:rPr>
      </w:pPr>
      <w:r w:rsidRPr="00EB5B28">
        <w:rPr>
          <w:rFonts w:cs="Times New Roman"/>
          <w:color w:val="auto"/>
          <w:bdr w:val="none" w:sz="0" w:space="0" w:color="auto"/>
          <w:lang w:eastAsia="en-US"/>
        </w:rPr>
        <w:t xml:space="preserve">Przedmiotem niniejszego postępowania jest </w:t>
      </w:r>
      <w:r>
        <w:rPr>
          <w:rFonts w:cs="Times New Roman"/>
          <w:color w:val="auto"/>
          <w:bdr w:val="none" w:sz="0" w:space="0" w:color="auto"/>
          <w:lang w:eastAsia="en-US"/>
        </w:rPr>
        <w:t>rozbudowa</w:t>
      </w:r>
      <w:r w:rsidRPr="00EB5B28">
        <w:rPr>
          <w:rFonts w:cs="Times New Roman"/>
          <w:color w:val="auto"/>
          <w:bdr w:val="none" w:sz="0" w:space="0" w:color="auto"/>
          <w:lang w:eastAsia="en-US"/>
        </w:rPr>
        <w:t xml:space="preserve"> infrastruktury </w:t>
      </w:r>
      <w:r>
        <w:rPr>
          <w:rFonts w:cs="Times New Roman"/>
          <w:color w:val="auto"/>
          <w:bdr w:val="none" w:sz="0" w:space="0" w:color="auto"/>
          <w:lang w:eastAsia="en-US"/>
        </w:rPr>
        <w:t>sieci bezprzewodowej</w:t>
      </w:r>
      <w:r w:rsidRPr="00EB5B28">
        <w:rPr>
          <w:rFonts w:cs="Times New Roman"/>
          <w:color w:val="auto"/>
          <w:bdr w:val="none" w:sz="0" w:space="0" w:color="auto"/>
          <w:lang w:eastAsia="en-US"/>
        </w:rPr>
        <w:t xml:space="preserve"> Politechniki Wrocławskiej</w:t>
      </w:r>
      <w:r>
        <w:rPr>
          <w:rFonts w:cs="Times New Roman"/>
          <w:color w:val="auto"/>
          <w:bdr w:val="none" w:sz="0" w:space="0" w:color="auto"/>
          <w:lang w:eastAsia="en-US"/>
        </w:rPr>
        <w:t xml:space="preserve"> opartej o rozwiązania Aruba</w:t>
      </w:r>
      <w:r w:rsidR="00D94A10">
        <w:rPr>
          <w:rFonts w:cs="Times New Roman"/>
          <w:color w:val="auto"/>
          <w:bdr w:val="none" w:sz="0" w:space="0" w:color="auto"/>
          <w:lang w:eastAsia="en-US"/>
        </w:rPr>
        <w:t xml:space="preserve"> na które składają się:</w:t>
      </w:r>
    </w:p>
    <w:p w:rsidR="00EB5B28" w:rsidRPr="00D94A10" w:rsidRDefault="00D94A10" w:rsidP="00D94A10">
      <w:pPr>
        <w:pStyle w:val="Akapitzlist"/>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cs="Times New Roman"/>
          <w:color w:val="auto"/>
          <w:bdr w:val="none" w:sz="0" w:space="0" w:color="auto"/>
          <w:lang w:eastAsia="en-US"/>
        </w:rPr>
      </w:pPr>
      <w:r>
        <w:rPr>
          <w:rFonts w:cs="Times New Roman"/>
          <w:color w:val="auto"/>
          <w:bdr w:val="none" w:sz="0" w:space="0" w:color="auto"/>
          <w:lang w:eastAsia="en-US"/>
        </w:rPr>
        <w:t xml:space="preserve">dwa kontrolery sieci bezprzewodowej </w:t>
      </w:r>
      <w:r>
        <w:rPr>
          <w:rFonts w:ascii="Arial" w:hAnsi="Arial" w:cs="Arial"/>
          <w:color w:val="auto"/>
          <w:sz w:val="18"/>
          <w:szCs w:val="18"/>
        </w:rPr>
        <w:t xml:space="preserve">Aruba 7220 (RW) Controller wraz z licencjami Aruba </w:t>
      </w:r>
      <w:proofErr w:type="spellStart"/>
      <w:r>
        <w:rPr>
          <w:rFonts w:ascii="Arial" w:hAnsi="Arial" w:cs="Arial"/>
          <w:color w:val="auto"/>
          <w:sz w:val="18"/>
          <w:szCs w:val="18"/>
        </w:rPr>
        <w:t>AirWave</w:t>
      </w:r>
      <w:proofErr w:type="spellEnd"/>
      <w:r>
        <w:rPr>
          <w:rFonts w:ascii="Arial" w:hAnsi="Arial" w:cs="Arial"/>
          <w:color w:val="auto"/>
          <w:sz w:val="18"/>
          <w:szCs w:val="18"/>
        </w:rPr>
        <w:t>;</w:t>
      </w:r>
    </w:p>
    <w:p w:rsidR="00D94A10" w:rsidRPr="00D94A10" w:rsidRDefault="00D94A10" w:rsidP="00D94A10">
      <w:pPr>
        <w:pStyle w:val="Akapitzlist"/>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cs="Times New Roman"/>
          <w:color w:val="auto"/>
          <w:bdr w:val="none" w:sz="0" w:space="0" w:color="auto"/>
          <w:lang w:eastAsia="en-US"/>
        </w:rPr>
      </w:pPr>
      <w:r>
        <w:rPr>
          <w:rFonts w:cs="Times New Roman"/>
          <w:color w:val="auto"/>
          <w:bdr w:val="none" w:sz="0" w:space="0" w:color="auto"/>
          <w:lang w:eastAsia="en-US"/>
        </w:rPr>
        <w:t>punkty dostępowe serii Aruba 300,  Aruba 500, Aruba 600;</w:t>
      </w:r>
    </w:p>
    <w:p w:rsidR="00EB5B28" w:rsidRPr="00EB5B28" w:rsidRDefault="00EB5B28" w:rsidP="00EB5B28">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cs="Times New Roman"/>
          <w:color w:val="auto"/>
          <w:bdr w:val="none" w:sz="0" w:space="0" w:color="auto"/>
          <w:lang w:eastAsia="en-US"/>
        </w:rPr>
      </w:pPr>
      <w:r w:rsidRPr="00EB5B28">
        <w:rPr>
          <w:rFonts w:cs="Times New Roman"/>
          <w:color w:val="auto"/>
          <w:bdr w:val="none" w:sz="0" w:space="0" w:color="auto"/>
          <w:lang w:eastAsia="en-US"/>
        </w:rPr>
        <w:t xml:space="preserve">Zamawiający informuje na potrzeby niniejszego postępowania, że </w:t>
      </w:r>
      <w:r w:rsidRPr="00EB5B28">
        <w:rPr>
          <w:rFonts w:cs="Times New Roman"/>
          <w:b/>
          <w:color w:val="auto"/>
          <w:bdr w:val="none" w:sz="0" w:space="0" w:color="auto"/>
          <w:lang w:eastAsia="en-US"/>
        </w:rPr>
        <w:t>Politechnika Wrocławska</w:t>
      </w:r>
      <w:r w:rsidRPr="00EB5B28">
        <w:rPr>
          <w:rFonts w:cs="Times New Roman"/>
          <w:color w:val="auto"/>
          <w:bdr w:val="none" w:sz="0" w:space="0" w:color="auto"/>
          <w:lang w:eastAsia="en-US"/>
        </w:rPr>
        <w:t xml:space="preserve"> (Wrocławskie Centrum Sieciowo - Superkomputerowe - WCSS) jest </w:t>
      </w:r>
      <w:r w:rsidRPr="00EB5B28">
        <w:rPr>
          <w:rFonts w:cs="Times New Roman"/>
          <w:b/>
          <w:color w:val="auto"/>
          <w:bdr w:val="none" w:sz="0" w:space="0" w:color="auto"/>
          <w:lang w:eastAsia="en-US"/>
        </w:rPr>
        <w:t>Operatorem</w:t>
      </w:r>
      <w:r w:rsidRPr="00EB5B28">
        <w:rPr>
          <w:rFonts w:cs="Times New Roman"/>
          <w:color w:val="auto"/>
          <w:bdr w:val="none" w:sz="0" w:space="0" w:color="auto"/>
          <w:lang w:eastAsia="en-US"/>
        </w:rPr>
        <w:t xml:space="preserve"> WASK. </w:t>
      </w:r>
    </w:p>
    <w:p w:rsidR="00EB5B28" w:rsidRPr="00EB5B28" w:rsidRDefault="00EB5B28" w:rsidP="00EB5B28">
      <w:pPr>
        <w:keepNext/>
        <w:keepLines/>
        <w:numPr>
          <w:ilvl w:val="1"/>
          <w:numId w:val="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0" w:beforeAutospacing="1" w:after="100" w:afterAutospacing="1" w:line="240" w:lineRule="auto"/>
        <w:ind w:left="576" w:hanging="576"/>
        <w:jc w:val="both"/>
        <w:outlineLvl w:val="1"/>
        <w:rPr>
          <w:rFonts w:ascii="Arial Black" w:eastAsia="MS Gothic" w:hAnsi="Arial Black" w:cs="Tahoma"/>
          <w:b/>
          <w:bCs/>
          <w:color w:val="9C301A"/>
          <w:sz w:val="24"/>
          <w:szCs w:val="20"/>
          <w:bdr w:val="none" w:sz="0" w:space="0" w:color="auto"/>
          <w:lang w:eastAsia="en-US" w:bidi="en-US"/>
        </w:rPr>
      </w:pPr>
      <w:bookmarkStart w:id="1" w:name="_Toc216120734"/>
      <w:r w:rsidRPr="00EB5B28">
        <w:rPr>
          <w:rFonts w:ascii="Arial Black" w:eastAsia="MS Gothic" w:hAnsi="Arial Black" w:cs="Tahoma"/>
          <w:b/>
          <w:bCs/>
          <w:color w:val="9C301A"/>
          <w:sz w:val="24"/>
          <w:szCs w:val="20"/>
          <w:bdr w:val="none" w:sz="0" w:space="0" w:color="auto"/>
          <w:lang w:eastAsia="en-US" w:bidi="en-US"/>
        </w:rPr>
        <w:t>Wymagania ogólne dla wszystkich zadań</w:t>
      </w:r>
      <w:bookmarkEnd w:id="1"/>
    </w:p>
    <w:p w:rsidR="00EB5B28" w:rsidRPr="00EB5B28" w:rsidRDefault="00EB5B28" w:rsidP="00EB5B28">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jc w:val="both"/>
        <w:rPr>
          <w:rFonts w:eastAsia="MS Mincho" w:cs="Times New Roman"/>
          <w:color w:val="auto"/>
          <w:bdr w:val="none" w:sz="0" w:space="0" w:color="auto"/>
        </w:rPr>
      </w:pPr>
      <w:r w:rsidRPr="00EB5B28">
        <w:rPr>
          <w:rFonts w:eastAsia="MS Mincho" w:cs="Times New Roman"/>
          <w:color w:val="auto"/>
          <w:bdr w:val="none" w:sz="0" w:space="0" w:color="auto"/>
        </w:rPr>
        <w:t>Niniejszy opis przedmiotu zamówienia (OPZ) nie podlega interpretacji. Jeśli zapisy specyfikacji są zdaniem Wykonawcy niejasne, niepełne, nieprecyzyjne lub błędne, to Wykonawca ma obowiązek zadać pytanie przed złożeniem oferty.</w:t>
      </w:r>
    </w:p>
    <w:p w:rsidR="00EB5B28" w:rsidRPr="00EB5B28" w:rsidRDefault="00EB5B28" w:rsidP="00EB5B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60"/>
        <w:contextualSpacing/>
        <w:rPr>
          <w:rFonts w:eastAsia="MS Mincho" w:cs="Times New Roman"/>
          <w:color w:val="auto"/>
          <w:bdr w:val="none" w:sz="0" w:space="0" w:color="auto"/>
        </w:rPr>
      </w:pPr>
    </w:p>
    <w:p w:rsidR="00EB5B28" w:rsidRPr="00EB5B28" w:rsidRDefault="00EB5B28" w:rsidP="00EB5B28">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rFonts w:eastAsia="MS Mincho" w:cs="Times New Roman"/>
          <w:color w:val="auto"/>
          <w:bdr w:val="none" w:sz="0" w:space="0" w:color="auto"/>
        </w:rPr>
      </w:pPr>
      <w:r w:rsidRPr="00EB5B28">
        <w:rPr>
          <w:rFonts w:eastAsia="MS Mincho" w:cs="Times New Roman"/>
          <w:color w:val="auto"/>
          <w:bdr w:val="none" w:sz="0" w:space="0" w:color="auto"/>
        </w:rPr>
        <w:t>Oferowany sprzęt musi spełniać poniższe wymagania minimalne:</w:t>
      </w:r>
    </w:p>
    <w:p w:rsidR="00EB5B28" w:rsidRPr="00EB5B28" w:rsidRDefault="00EB5B28" w:rsidP="00EB5B2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jc w:val="both"/>
        <w:rPr>
          <w:rFonts w:cs="Times New Roman"/>
          <w:color w:val="auto"/>
          <w:bdr w:val="none" w:sz="0" w:space="0" w:color="auto"/>
          <w:lang w:eastAsia="en-US"/>
        </w:rPr>
      </w:pPr>
      <w:r w:rsidRPr="00EB5B28">
        <w:rPr>
          <w:rFonts w:cs="Times New Roman"/>
          <w:color w:val="auto"/>
          <w:bdr w:val="none" w:sz="0" w:space="0" w:color="auto"/>
          <w:lang w:eastAsia="en-US"/>
        </w:rPr>
        <w:t xml:space="preserve">Całość dostarczanego sprzętu i oprogramowania musi pochodzić z autoryzowanych kanałów sprzedaży producentów. </w:t>
      </w:r>
    </w:p>
    <w:p w:rsidR="00EB5B28" w:rsidRPr="00EB5B28" w:rsidRDefault="00EB5B28" w:rsidP="00EB5B2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jc w:val="both"/>
        <w:rPr>
          <w:rFonts w:cs="Times New Roman"/>
          <w:color w:val="auto"/>
          <w:bdr w:val="none" w:sz="0" w:space="0" w:color="auto"/>
          <w:lang w:eastAsia="en-US"/>
        </w:rPr>
      </w:pPr>
      <w:r w:rsidRPr="00EB5B28">
        <w:rPr>
          <w:rFonts w:cs="Times New Roman"/>
          <w:color w:val="auto"/>
          <w:bdr w:val="none" w:sz="0" w:space="0" w:color="auto"/>
          <w:lang w:eastAsia="en-US"/>
        </w:rPr>
        <w:t xml:space="preserve">Całość dostarczanego rozwiązania, tzn. każde z dostarczonych urządzeń, musi być nowe (wyprodukowana nie wcześniej niż 6 miesięcy przed dostawą), wcześniej nieużywane. Przy dostawie Wykonawca na każdorazowe żądania Zamawiającego musi dostarczyć oświadczenie o spełnieniu tego wymogu. </w:t>
      </w:r>
    </w:p>
    <w:p w:rsidR="00EB5B28" w:rsidRPr="00EB5B28" w:rsidRDefault="00EB5B28" w:rsidP="00EB5B2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jc w:val="both"/>
        <w:rPr>
          <w:rFonts w:cs="Times New Roman"/>
          <w:color w:val="auto"/>
          <w:bdr w:val="none" w:sz="0" w:space="0" w:color="auto"/>
          <w:lang w:eastAsia="en-US"/>
        </w:rPr>
      </w:pPr>
      <w:r w:rsidRPr="00EB5B28">
        <w:rPr>
          <w:rFonts w:cs="Times New Roman"/>
          <w:color w:val="auto"/>
          <w:bdr w:val="none" w:sz="0" w:space="0" w:color="auto"/>
          <w:lang w:eastAsia="en-US"/>
        </w:rPr>
        <w:t>Wszystkie oferowane urządzenia muszą być wyprodukowane przez producenta, który posiada wdrożony i certyfikowany system zarządzania jakością zgodny z normą jakości ISO 9001 lub równoważną.</w:t>
      </w:r>
    </w:p>
    <w:p w:rsidR="00EB5B28" w:rsidRPr="00EB5B28" w:rsidRDefault="00EB5B28" w:rsidP="00EB5B2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jc w:val="both"/>
        <w:rPr>
          <w:rFonts w:cs="Times New Roman"/>
          <w:color w:val="auto"/>
          <w:bdr w:val="none" w:sz="0" w:space="0" w:color="auto"/>
          <w:lang w:eastAsia="en-US"/>
        </w:rPr>
      </w:pPr>
      <w:r w:rsidRPr="00EB5B28">
        <w:rPr>
          <w:rFonts w:cs="Times New Roman"/>
          <w:color w:val="auto"/>
          <w:bdr w:val="none" w:sz="0" w:space="0" w:color="auto"/>
          <w:lang w:eastAsia="en-US"/>
        </w:rPr>
        <w:t>Urządzenia i ich komponenty muszą być oznakowane przez producentów w taki sposób, aby możliwa była identyfikacja zarówno produktu, jak i producenta.</w:t>
      </w:r>
    </w:p>
    <w:p w:rsidR="00EB5B28" w:rsidRPr="00EB5B28" w:rsidRDefault="00EB5B28" w:rsidP="00EB5B2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jc w:val="both"/>
        <w:rPr>
          <w:rFonts w:cs="Times New Roman"/>
          <w:color w:val="auto"/>
          <w:bdr w:val="none" w:sz="0" w:space="0" w:color="auto"/>
          <w:lang w:eastAsia="en-US"/>
        </w:rPr>
      </w:pPr>
      <w:r w:rsidRPr="00EB5B28">
        <w:rPr>
          <w:rFonts w:cs="Times New Roman"/>
          <w:color w:val="auto"/>
          <w:bdr w:val="none" w:sz="0" w:space="0" w:color="auto"/>
          <w:lang w:eastAsia="en-US"/>
        </w:rPr>
        <w:t>Do każdego urządzenia musi być dostarczony komplet standardowej dokumentacji dla użytkownika w formie papierowej lub elektronicznej w języku polskim lub angielskim.</w:t>
      </w:r>
    </w:p>
    <w:p w:rsidR="00EB5B28" w:rsidRPr="00EB5B28" w:rsidRDefault="00EB5B28" w:rsidP="00EB5B2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jc w:val="both"/>
        <w:rPr>
          <w:rFonts w:cs="Times New Roman"/>
          <w:color w:val="auto"/>
          <w:bdr w:val="none" w:sz="0" w:space="0" w:color="auto"/>
          <w:lang w:eastAsia="en-US"/>
        </w:rPr>
      </w:pPr>
      <w:r w:rsidRPr="00EB5B28">
        <w:rPr>
          <w:rFonts w:cs="Times New Roman"/>
          <w:color w:val="auto"/>
          <w:bdr w:val="none" w:sz="0" w:space="0" w:color="auto"/>
          <w:lang w:eastAsia="en-US"/>
        </w:rPr>
        <w:lastRenderedPageBreak/>
        <w:t>Do każdego urządzenia musi być dostarczony niezbędny osprzęt eksploatacyjny (przewody zasilające, przewody sygnałowe itp.) przewidziany do uruchomienia danego urządzenia w budowanym rozwiązaniu w miejscu dostawy wskazanym przez Zamawiającego. Dostarczony osprzęt eksploatacyjny musi zapewniać minimalnie wymagania redundancji. Osprzęt, o którym mowa powyżej jest integralną częścią oferty i przechodzi na własność Zamawiającego.</w:t>
      </w:r>
    </w:p>
    <w:p w:rsidR="00EB5B28" w:rsidRPr="00EB5B28" w:rsidRDefault="00EB5B28" w:rsidP="00EB5B2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jc w:val="both"/>
        <w:rPr>
          <w:rFonts w:cs="Times New Roman"/>
          <w:color w:val="auto"/>
          <w:bdr w:val="none" w:sz="0" w:space="0" w:color="auto"/>
          <w:lang w:eastAsia="en-US"/>
        </w:rPr>
      </w:pPr>
      <w:r w:rsidRPr="00EB5B28">
        <w:rPr>
          <w:rFonts w:cs="Times New Roman"/>
          <w:color w:val="auto"/>
          <w:bdr w:val="none" w:sz="0" w:space="0" w:color="auto"/>
          <w:lang w:eastAsia="en-US"/>
        </w:rPr>
        <w:t>Wszystkie urządzenia muszą posiadać oznakowanie CE.</w:t>
      </w:r>
    </w:p>
    <w:p w:rsidR="00EB5B28" w:rsidRPr="00EB5B28" w:rsidRDefault="00EB5B28" w:rsidP="00EB5B2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708"/>
        <w:jc w:val="both"/>
        <w:rPr>
          <w:rFonts w:cs="Times New Roman"/>
          <w:color w:val="auto"/>
          <w:bdr w:val="none" w:sz="0" w:space="0" w:color="auto"/>
          <w:lang w:eastAsia="en-US"/>
        </w:rPr>
      </w:pPr>
      <w:r w:rsidRPr="00EB5B28">
        <w:rPr>
          <w:rFonts w:cs="Times New Roman"/>
          <w:color w:val="auto"/>
          <w:bdr w:val="none" w:sz="0" w:space="0" w:color="auto"/>
          <w:lang w:eastAsia="en-US"/>
        </w:rPr>
        <w:t xml:space="preserve">Wszystkie urządzenia muszą współpracować z siecią energetyczną o parametrach: 230 V ± 10%, 50 </w:t>
      </w:r>
      <w:proofErr w:type="spellStart"/>
      <w:r w:rsidRPr="00EB5B28">
        <w:rPr>
          <w:rFonts w:cs="Times New Roman"/>
          <w:color w:val="auto"/>
          <w:bdr w:val="none" w:sz="0" w:space="0" w:color="auto"/>
          <w:lang w:eastAsia="en-US"/>
        </w:rPr>
        <w:t>Hz</w:t>
      </w:r>
      <w:proofErr w:type="spellEnd"/>
      <w:r w:rsidRPr="00EB5B28">
        <w:rPr>
          <w:rFonts w:cs="Times New Roman"/>
          <w:color w:val="auto"/>
          <w:bdr w:val="none" w:sz="0" w:space="0" w:color="auto"/>
          <w:lang w:eastAsia="en-US"/>
        </w:rPr>
        <w:t xml:space="preserve">. </w:t>
      </w:r>
    </w:p>
    <w:p w:rsidR="00EB5B28" w:rsidRDefault="00EB5B28" w:rsidP="00EB5B2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left="708"/>
        <w:jc w:val="both"/>
        <w:rPr>
          <w:rFonts w:cs="Times New Roman"/>
          <w:color w:val="auto"/>
          <w:bdr w:val="none" w:sz="0" w:space="0" w:color="auto"/>
          <w:lang w:eastAsia="en-US"/>
        </w:rPr>
      </w:pPr>
      <w:r w:rsidRPr="00EB5B28">
        <w:rPr>
          <w:rFonts w:cs="Times New Roman"/>
          <w:color w:val="auto"/>
          <w:bdr w:val="none" w:sz="0" w:space="0" w:color="auto"/>
          <w:lang w:eastAsia="en-US"/>
        </w:rPr>
        <w:t xml:space="preserve">Wszystkie dostarczone urządzenia musza się zintegrować z oprogramowaniem do zarządzania w ramach jednego rozwiązania dla wszystkich dostarczonych komponentów. </w:t>
      </w:r>
    </w:p>
    <w:p w:rsidR="00D94A10" w:rsidRPr="00EB5B28" w:rsidRDefault="00D94A10" w:rsidP="00D94A10">
      <w:pPr>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jc w:val="both"/>
        <w:rPr>
          <w:rFonts w:cs="Times New Roman"/>
          <w:color w:val="auto"/>
          <w:bdr w:val="none" w:sz="0" w:space="0" w:color="auto"/>
          <w:lang w:eastAsia="en-US"/>
        </w:rPr>
      </w:pPr>
    </w:p>
    <w:p w:rsidR="0034056C" w:rsidRPr="0034056C" w:rsidRDefault="0034056C" w:rsidP="00EB5B28">
      <w:pPr>
        <w:pStyle w:val="Nagwek1"/>
        <w:keepLines w:val="0"/>
        <w:numPr>
          <w:ilvl w:val="0"/>
          <w:numId w:val="3"/>
        </w:numPr>
        <w:shd w:val="clear" w:color="auto" w:fill="FFFFFF"/>
        <w:suppressAutoHyphens/>
        <w:spacing w:before="120" w:after="120" w:line="240" w:lineRule="auto"/>
        <w:rPr>
          <w:sz w:val="22"/>
          <w:szCs w:val="22"/>
        </w:rPr>
      </w:pPr>
      <w:r>
        <w:t>Przedmiot zamówienia.</w:t>
      </w:r>
    </w:p>
    <w:p w:rsidR="00590BBE" w:rsidRDefault="0034056C" w:rsidP="0034056C">
      <w:pPr>
        <w:pStyle w:val="Nagwek1"/>
        <w:keepLines w:val="0"/>
        <w:shd w:val="clear" w:color="auto" w:fill="FFFFFF"/>
        <w:suppressAutoHyphens/>
        <w:spacing w:before="120" w:after="120" w:line="240" w:lineRule="auto"/>
        <w:ind w:left="720"/>
        <w:rPr>
          <w:sz w:val="22"/>
          <w:szCs w:val="22"/>
        </w:rPr>
      </w:pPr>
      <w:r>
        <w:t>K</w:t>
      </w:r>
      <w:r w:rsidR="00040CCD">
        <w:t>ontroler sieci bezprzewodowej (</w:t>
      </w:r>
      <w:r w:rsidR="00EB5B28">
        <w:t>w tym</w:t>
      </w:r>
      <w:r w:rsidR="00040CCD">
        <w:t xml:space="preserve"> urządzeń sieciowych</w:t>
      </w:r>
      <w:r w:rsidR="00EB5B28">
        <w:t xml:space="preserve"> oraz z funkcjonalnością </w:t>
      </w:r>
      <w:r w:rsidR="00040CCD">
        <w:t>router/firewall stanowy</w:t>
      </w:r>
      <w:r w:rsidR="00EB5B28">
        <w:t>)</w:t>
      </w:r>
      <w:r w:rsidR="00040CCD">
        <w:t xml:space="preserve"> wraz z oprogramowaniem układowym </w:t>
      </w:r>
      <w:bookmarkEnd w:id="0"/>
      <w:r w:rsidR="00040CCD">
        <w:t xml:space="preserve">– </w:t>
      </w:r>
      <w:r w:rsidR="00040CCD" w:rsidRPr="00F24152">
        <w:t>2 szt.</w:t>
      </w:r>
    </w:p>
    <w:p w:rsidR="00590BBE" w:rsidRDefault="00040CCD">
      <w:pPr>
        <w:pStyle w:val="Legenda"/>
        <w:rPr>
          <w:sz w:val="22"/>
          <w:szCs w:val="22"/>
        </w:rPr>
      </w:pPr>
      <w:r>
        <w:rPr>
          <w:sz w:val="22"/>
          <w:szCs w:val="22"/>
        </w:rPr>
        <w:t xml:space="preserve">Tabela 1. Wymagania techniczne kontrolera sieci bezprzewodowej </w:t>
      </w:r>
      <w:r w:rsidR="00EB5B28" w:rsidRPr="00EB5B28">
        <w:rPr>
          <w:sz w:val="22"/>
          <w:szCs w:val="22"/>
        </w:rPr>
        <w:t>(w tym urządzeń sieciowych oraz z funkcjonalnością router/firewall stanowy) wraz z oprogramowaniem układowym</w:t>
      </w:r>
      <w:r>
        <w:rPr>
          <w:sz w:val="22"/>
          <w:szCs w:val="22"/>
        </w:rPr>
        <w:t xml:space="preserve"> </w:t>
      </w:r>
    </w:p>
    <w:tbl>
      <w:tblPr>
        <w:tblStyle w:val="TableNormal"/>
        <w:tblW w:w="141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602"/>
        <w:gridCol w:w="1452"/>
        <w:gridCol w:w="6588"/>
        <w:gridCol w:w="5528"/>
      </w:tblGrid>
      <w:tr w:rsidR="00590BBE">
        <w:trPr>
          <w:trHeight w:val="237"/>
        </w:trPr>
        <w:tc>
          <w:tcPr>
            <w:tcW w:w="60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0" w:type="dxa"/>
            </w:tcMar>
          </w:tcPr>
          <w:p w:rsidR="00590BBE" w:rsidRDefault="00040CCD">
            <w:pPr>
              <w:ind w:right="40"/>
              <w:jc w:val="center"/>
            </w:pPr>
            <w:r>
              <w:rPr>
                <w:spacing w:val="-1"/>
              </w:rPr>
              <w:t>Lp.</w:t>
            </w:r>
          </w:p>
        </w:tc>
        <w:tc>
          <w:tcPr>
            <w:tcW w:w="145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0" w:type="dxa"/>
            </w:tcMar>
          </w:tcPr>
          <w:p w:rsidR="00590BBE" w:rsidRDefault="00040CCD">
            <w:pPr>
              <w:spacing w:after="0" w:line="240" w:lineRule="auto"/>
              <w:ind w:right="40"/>
              <w:jc w:val="center"/>
            </w:pPr>
            <w:r>
              <w:rPr>
                <w:spacing w:val="-1"/>
              </w:rPr>
              <w:t>Wymaganie</w:t>
            </w:r>
          </w:p>
        </w:tc>
        <w:tc>
          <w:tcPr>
            <w:tcW w:w="658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0" w:type="dxa"/>
            </w:tcMar>
          </w:tcPr>
          <w:p w:rsidR="00590BBE" w:rsidRDefault="00040CCD">
            <w:pPr>
              <w:spacing w:after="0" w:line="240" w:lineRule="auto"/>
              <w:ind w:right="40"/>
              <w:jc w:val="center"/>
            </w:pPr>
            <w:r>
              <w:rPr>
                <w:spacing w:val="-1"/>
              </w:rPr>
              <w:t xml:space="preserve">Wymagana wielkość </w:t>
            </w:r>
            <w:r>
              <w:rPr>
                <w:spacing w:val="-1"/>
                <w:lang w:val="pt-PT"/>
              </w:rPr>
              <w:t>parametru</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0" w:type="dxa"/>
            </w:tcMar>
          </w:tcPr>
          <w:p w:rsidR="00590BBE" w:rsidRDefault="00040CCD">
            <w:pPr>
              <w:spacing w:after="0" w:line="240" w:lineRule="auto"/>
              <w:ind w:right="40"/>
              <w:jc w:val="center"/>
            </w:pPr>
            <w:r>
              <w:rPr>
                <w:spacing w:val="-1"/>
              </w:rPr>
              <w:t>Oferowany parametr</w:t>
            </w:r>
          </w:p>
        </w:tc>
      </w:tr>
      <w:tr w:rsidR="00590BBE">
        <w:trPr>
          <w:trHeight w:val="1290"/>
        </w:trPr>
        <w:tc>
          <w:tcPr>
            <w:tcW w:w="602" w:type="dxa"/>
            <w:vMerge/>
            <w:tcBorders>
              <w:top w:val="single" w:sz="4" w:space="0" w:color="000000"/>
              <w:left w:val="single" w:sz="4" w:space="0" w:color="000000"/>
              <w:bottom w:val="single" w:sz="4" w:space="0" w:color="000000"/>
              <w:right w:val="single" w:sz="4" w:space="0" w:color="000000"/>
            </w:tcBorders>
            <w:shd w:val="clear" w:color="auto" w:fill="auto"/>
          </w:tcPr>
          <w:p w:rsidR="00590BBE" w:rsidRDefault="00590BBE"/>
        </w:tc>
        <w:tc>
          <w:tcPr>
            <w:tcW w:w="1452" w:type="dxa"/>
            <w:vMerge/>
            <w:tcBorders>
              <w:top w:val="single" w:sz="4" w:space="0" w:color="000000"/>
              <w:left w:val="single" w:sz="4" w:space="0" w:color="000000"/>
              <w:bottom w:val="single" w:sz="4" w:space="0" w:color="000000"/>
              <w:right w:val="single" w:sz="4" w:space="0" w:color="000000"/>
            </w:tcBorders>
            <w:shd w:val="clear" w:color="auto" w:fill="auto"/>
          </w:tcPr>
          <w:p w:rsidR="00590BBE" w:rsidRDefault="00590BBE"/>
        </w:tc>
        <w:tc>
          <w:tcPr>
            <w:tcW w:w="6588" w:type="dxa"/>
            <w:vMerge/>
            <w:tcBorders>
              <w:top w:val="single" w:sz="4" w:space="0" w:color="000000"/>
              <w:left w:val="single" w:sz="4" w:space="0" w:color="000000"/>
              <w:bottom w:val="single" w:sz="4" w:space="0" w:color="000000"/>
              <w:right w:val="single" w:sz="4" w:space="0" w:color="000000"/>
            </w:tcBorders>
            <w:shd w:val="clear" w:color="auto" w:fill="auto"/>
          </w:tcPr>
          <w:p w:rsidR="00590BBE" w:rsidRDefault="00590BBE"/>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0" w:type="dxa"/>
            </w:tcMar>
          </w:tcPr>
          <w:p w:rsidR="00590BBE" w:rsidRDefault="00040CCD">
            <w:pPr>
              <w:spacing w:after="0" w:line="240" w:lineRule="auto"/>
              <w:ind w:right="40"/>
              <w:rPr>
                <w:spacing w:val="4"/>
                <w:sz w:val="18"/>
                <w:szCs w:val="18"/>
              </w:rPr>
            </w:pPr>
            <w:r>
              <w:rPr>
                <w:spacing w:val="4"/>
                <w:sz w:val="18"/>
                <w:szCs w:val="18"/>
              </w:rPr>
              <w:t>Wypełnia wykonawca</w:t>
            </w:r>
          </w:p>
          <w:p w:rsidR="00590BBE" w:rsidRDefault="00040CCD">
            <w:pPr>
              <w:spacing w:after="0" w:line="240" w:lineRule="auto"/>
              <w:ind w:right="40"/>
              <w:rPr>
                <w:spacing w:val="4"/>
                <w:sz w:val="18"/>
                <w:szCs w:val="18"/>
              </w:rPr>
            </w:pPr>
            <w:r>
              <w:rPr>
                <w:spacing w:val="4"/>
                <w:sz w:val="18"/>
                <w:szCs w:val="18"/>
              </w:rPr>
              <w:t xml:space="preserve">- należy podać </w:t>
            </w:r>
            <w:proofErr w:type="spellStart"/>
            <w:r>
              <w:rPr>
                <w:spacing w:val="4"/>
                <w:sz w:val="18"/>
                <w:szCs w:val="18"/>
              </w:rPr>
              <w:t>poszczeg</w:t>
            </w:r>
            <w:proofErr w:type="spellEnd"/>
            <w:r>
              <w:rPr>
                <w:spacing w:val="4"/>
                <w:sz w:val="18"/>
                <w:szCs w:val="18"/>
                <w:lang w:val="es-ES_tradnl"/>
              </w:rPr>
              <w:t>ó</w:t>
            </w:r>
            <w:proofErr w:type="spellStart"/>
            <w:r>
              <w:rPr>
                <w:spacing w:val="4"/>
                <w:sz w:val="18"/>
                <w:szCs w:val="18"/>
              </w:rPr>
              <w:t>lne</w:t>
            </w:r>
            <w:proofErr w:type="spellEnd"/>
            <w:r>
              <w:rPr>
                <w:spacing w:val="4"/>
                <w:sz w:val="18"/>
                <w:szCs w:val="18"/>
              </w:rPr>
              <w:t xml:space="preserve"> parametry, zgodnie z kolumną „c”</w:t>
            </w:r>
          </w:p>
          <w:p w:rsidR="00590BBE" w:rsidRDefault="00040CCD" w:rsidP="00B37633">
            <w:pPr>
              <w:spacing w:after="0" w:line="240" w:lineRule="auto"/>
              <w:ind w:left="99" w:right="40" w:hanging="99"/>
              <w:rPr>
                <w:spacing w:val="4"/>
                <w:sz w:val="18"/>
                <w:szCs w:val="18"/>
              </w:rPr>
            </w:pPr>
            <w:r>
              <w:rPr>
                <w:spacing w:val="4"/>
                <w:sz w:val="18"/>
                <w:szCs w:val="18"/>
              </w:rPr>
              <w:t>- należy podać „Producent, Model, Numer katalogowy” w miejscach wskazanych przez Zamawiającego</w:t>
            </w:r>
          </w:p>
          <w:p w:rsidR="00590BBE" w:rsidRDefault="00040CCD" w:rsidP="00B37633">
            <w:pPr>
              <w:spacing w:after="0" w:line="240" w:lineRule="auto"/>
              <w:ind w:left="99" w:right="40" w:hanging="99"/>
            </w:pPr>
            <w:r>
              <w:rPr>
                <w:spacing w:val="4"/>
                <w:sz w:val="18"/>
                <w:szCs w:val="18"/>
              </w:rPr>
              <w:t>- należy podać wymagane dane, zgodnie ze wskazaniem przez Zamawiającego</w:t>
            </w:r>
            <w:r w:rsidR="00EB5B28">
              <w:rPr>
                <w:spacing w:val="4"/>
                <w:sz w:val="18"/>
                <w:szCs w:val="18"/>
              </w:rPr>
              <w:t xml:space="preserve">: </w:t>
            </w:r>
            <w:r w:rsidR="00EB5B28" w:rsidRPr="00EB5B28">
              <w:rPr>
                <w:spacing w:val="4"/>
                <w:sz w:val="18"/>
                <w:szCs w:val="18"/>
              </w:rPr>
              <w:t>numerów katalogowych produktów i wszystkich jego dodatkowych składników (licencje, zasilacze, wkładki SFP, etc.) umożliwiających ich jednoznaczną identyfikację u producenta sprzętu</w:t>
            </w:r>
          </w:p>
        </w:tc>
      </w:tr>
      <w:tr w:rsidR="00590BBE">
        <w:trPr>
          <w:trHeight w:val="237"/>
        </w:trPr>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0" w:type="dxa"/>
            </w:tcMar>
          </w:tcPr>
          <w:p w:rsidR="00590BBE" w:rsidRDefault="00040CCD">
            <w:pPr>
              <w:spacing w:after="0" w:line="240" w:lineRule="auto"/>
              <w:ind w:right="40"/>
              <w:jc w:val="center"/>
            </w:pPr>
            <w:r>
              <w:rPr>
                <w:spacing w:val="-1"/>
              </w:rPr>
              <w:t>a</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0" w:type="dxa"/>
            </w:tcMar>
          </w:tcPr>
          <w:p w:rsidR="00590BBE" w:rsidRDefault="00040CCD">
            <w:pPr>
              <w:spacing w:after="0" w:line="240" w:lineRule="auto"/>
              <w:ind w:right="40"/>
              <w:jc w:val="center"/>
            </w:pPr>
            <w:r>
              <w:rPr>
                <w:spacing w:val="-1"/>
              </w:rPr>
              <w:t>b</w:t>
            </w:r>
          </w:p>
        </w:tc>
        <w:tc>
          <w:tcPr>
            <w:tcW w:w="6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0" w:type="dxa"/>
            </w:tcMar>
          </w:tcPr>
          <w:p w:rsidR="00590BBE" w:rsidRDefault="00040CCD">
            <w:pPr>
              <w:spacing w:after="0" w:line="240" w:lineRule="auto"/>
              <w:ind w:right="40"/>
              <w:jc w:val="center"/>
            </w:pPr>
            <w:r>
              <w:rPr>
                <w:spacing w:val="-1"/>
              </w:rPr>
              <w:t>c</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20" w:type="dxa"/>
            </w:tcMar>
          </w:tcPr>
          <w:p w:rsidR="00590BBE" w:rsidRDefault="00040CCD">
            <w:pPr>
              <w:spacing w:after="0" w:line="240" w:lineRule="auto"/>
              <w:ind w:right="40"/>
              <w:jc w:val="center"/>
            </w:pPr>
            <w:r>
              <w:rPr>
                <w:spacing w:val="-1"/>
              </w:rPr>
              <w:t>d</w:t>
            </w:r>
          </w:p>
        </w:tc>
      </w:tr>
      <w:tr w:rsidR="00590BBE">
        <w:trPr>
          <w:trHeight w:val="741"/>
        </w:trPr>
        <w:tc>
          <w:tcPr>
            <w:tcW w:w="864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0BBE" w:rsidRDefault="00040CCD">
            <w:pPr>
              <w:spacing w:after="0" w:line="240" w:lineRule="auto"/>
            </w:pPr>
            <w:r>
              <w:t xml:space="preserve">Kontroler sieci bezprzewodowej </w:t>
            </w:r>
            <w:r w:rsidR="0034056C" w:rsidRPr="0034056C">
              <w:t>(w tym urządzeń sieciowych oraz z funkcjonalnością router/firewall stanowy) wraz z oprogramowaniem układowym</w:t>
            </w:r>
            <w:r>
              <w:t xml:space="preserve">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0BBE" w:rsidRPr="00ED7017" w:rsidRDefault="00040CCD">
            <w:pPr>
              <w:spacing w:after="0" w:line="240" w:lineRule="auto"/>
              <w:rPr>
                <w:b/>
                <w:color w:val="2F5496" w:themeColor="accent1" w:themeShade="BF"/>
              </w:rPr>
            </w:pPr>
            <w:proofErr w:type="spellStart"/>
            <w:r w:rsidRPr="00ED7017">
              <w:rPr>
                <w:b/>
                <w:color w:val="2F5496" w:themeColor="accent1" w:themeShade="BF"/>
                <w:lang w:val="en-US"/>
              </w:rPr>
              <w:t>Producent</w:t>
            </w:r>
            <w:proofErr w:type="spellEnd"/>
            <w:r w:rsidRPr="00ED7017">
              <w:rPr>
                <w:b/>
                <w:color w:val="2F5496" w:themeColor="accent1" w:themeShade="BF"/>
                <w:lang w:val="en-US"/>
              </w:rPr>
              <w:t>:</w:t>
            </w:r>
            <w:r w:rsidR="007866B5">
              <w:rPr>
                <w:b/>
                <w:color w:val="2F5496" w:themeColor="accent1" w:themeShade="BF"/>
                <w:lang w:val="en-US"/>
              </w:rPr>
              <w:t>………………………</w:t>
            </w:r>
          </w:p>
          <w:p w:rsidR="00590BBE" w:rsidRPr="00ED7017" w:rsidRDefault="00040CCD">
            <w:pPr>
              <w:spacing w:after="0" w:line="240" w:lineRule="auto"/>
              <w:rPr>
                <w:b/>
                <w:color w:val="2F5496" w:themeColor="accent1" w:themeShade="BF"/>
              </w:rPr>
            </w:pPr>
            <w:r w:rsidRPr="00ED7017">
              <w:rPr>
                <w:b/>
                <w:color w:val="2F5496" w:themeColor="accent1" w:themeShade="BF"/>
                <w:lang w:val="de-DE"/>
              </w:rPr>
              <w:t>Model:</w:t>
            </w:r>
            <w:r w:rsidR="007866B5">
              <w:rPr>
                <w:b/>
                <w:color w:val="2F5496" w:themeColor="accent1" w:themeShade="BF"/>
                <w:lang w:val="de-DE"/>
              </w:rPr>
              <w:t>……………………….</w:t>
            </w:r>
          </w:p>
          <w:p w:rsidR="00590BBE" w:rsidRDefault="00040CCD">
            <w:pPr>
              <w:spacing w:after="0" w:line="240" w:lineRule="auto"/>
            </w:pPr>
            <w:r w:rsidRPr="00ED7017">
              <w:rPr>
                <w:b/>
                <w:color w:val="2F5496" w:themeColor="accent1" w:themeShade="BF"/>
              </w:rPr>
              <w:t>Numer katalogowy:</w:t>
            </w:r>
            <w:r w:rsidR="007866B5">
              <w:rPr>
                <w:b/>
                <w:color w:val="2F5496" w:themeColor="accent1" w:themeShade="BF"/>
              </w:rPr>
              <w:t>………………………..</w:t>
            </w:r>
            <w:bookmarkStart w:id="2" w:name="_GoBack"/>
            <w:bookmarkEnd w:id="2"/>
          </w:p>
        </w:tc>
      </w:tr>
      <w:tr w:rsidR="00590BBE" w:rsidTr="00276519">
        <w:trPr>
          <w:trHeight w:val="2768"/>
        </w:trPr>
        <w:tc>
          <w:tcPr>
            <w:tcW w:w="602"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tcPr>
          <w:p w:rsidR="00590BBE" w:rsidRDefault="00040CCD">
            <w:pPr>
              <w:pStyle w:val="Anormal"/>
            </w:pPr>
            <w:r>
              <w:lastRenderedPageBreak/>
              <w:t>1</w:t>
            </w:r>
          </w:p>
        </w:tc>
        <w:tc>
          <w:tcPr>
            <w:tcW w:w="14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0BBE" w:rsidRDefault="00040CCD">
            <w:pPr>
              <w:spacing w:after="0" w:line="240" w:lineRule="auto"/>
            </w:pPr>
            <w:r>
              <w:rPr>
                <w:b/>
                <w:bCs/>
                <w:spacing w:val="-1"/>
              </w:rPr>
              <w:t>Wymagania funkcjonalne</w:t>
            </w:r>
          </w:p>
        </w:tc>
        <w:tc>
          <w:tcPr>
            <w:tcW w:w="6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0BBE" w:rsidRDefault="00040CCD">
            <w:pPr>
              <w:pStyle w:val="Akapitzlist"/>
              <w:numPr>
                <w:ilvl w:val="0"/>
                <w:numId w:val="1"/>
              </w:numPr>
              <w:spacing w:after="200" w:line="240" w:lineRule="auto"/>
            </w:pPr>
            <w:r>
              <w:t>Kontroler musi zarządzać siecią bezprzewodową złożoną docelowo z 1000 punkt</w:t>
            </w:r>
            <w:r>
              <w:rPr>
                <w:lang w:val="es-ES_tradnl"/>
              </w:rPr>
              <w:t>ó</w:t>
            </w:r>
            <w:r>
              <w:t xml:space="preserve">w dostępowych </w:t>
            </w:r>
          </w:p>
          <w:p w:rsidR="00590BBE" w:rsidRDefault="00040CCD">
            <w:pPr>
              <w:pStyle w:val="Akapitzlist"/>
              <w:numPr>
                <w:ilvl w:val="0"/>
                <w:numId w:val="1"/>
              </w:numPr>
              <w:spacing w:after="200" w:line="240" w:lineRule="auto"/>
            </w:pPr>
            <w:r>
              <w:t xml:space="preserve">Musi posiadać funkcje </w:t>
            </w:r>
            <w:proofErr w:type="spellStart"/>
            <w:r>
              <w:t>pełnostanowej</w:t>
            </w:r>
            <w:proofErr w:type="spellEnd"/>
            <w:r>
              <w:t xml:space="preserve"> zapory sieciowej (</w:t>
            </w:r>
            <w:proofErr w:type="spellStart"/>
            <w:r>
              <w:t>stateful</w:t>
            </w:r>
            <w:proofErr w:type="spellEnd"/>
            <w:r>
              <w:t xml:space="preserve"> firewall)</w:t>
            </w:r>
          </w:p>
          <w:p w:rsidR="00590BBE" w:rsidRDefault="00040CCD">
            <w:pPr>
              <w:pStyle w:val="Akapitzlist"/>
              <w:numPr>
                <w:ilvl w:val="0"/>
                <w:numId w:val="1"/>
              </w:numPr>
              <w:spacing w:after="200" w:line="240" w:lineRule="auto"/>
            </w:pPr>
            <w:r>
              <w:t>Musi posiadać funkcje VPN Gateway</w:t>
            </w:r>
          </w:p>
          <w:p w:rsidR="00590BBE" w:rsidRDefault="00040CCD">
            <w:pPr>
              <w:pStyle w:val="Akapitzlist"/>
              <w:numPr>
                <w:ilvl w:val="0"/>
                <w:numId w:val="1"/>
              </w:numPr>
              <w:spacing w:after="200" w:line="240" w:lineRule="auto"/>
            </w:pPr>
            <w:r>
              <w:t>Kontroler musi zapewniać możliwość integracji z innymi kontrolerami różnej wielkości (liczba obsługiwanych punkt</w:t>
            </w:r>
            <w:r>
              <w:rPr>
                <w:lang w:val="es-ES_tradnl"/>
              </w:rPr>
              <w:t>ó</w:t>
            </w:r>
            <w:r>
              <w:t xml:space="preserve">w dostępowych), pracując w systemie hierarchicznym. </w:t>
            </w:r>
          </w:p>
          <w:p w:rsidR="00590BBE" w:rsidRDefault="00040CCD">
            <w:pPr>
              <w:pStyle w:val="Akapitzlist"/>
              <w:numPr>
                <w:ilvl w:val="0"/>
                <w:numId w:val="1"/>
              </w:numPr>
              <w:spacing w:after="200" w:line="240" w:lineRule="auto"/>
            </w:pPr>
            <w:r>
              <w:t xml:space="preserve">Kontroler musi umożliwiać pracę w klastrze HA z drugim identycznym urządzeniem </w:t>
            </w:r>
          </w:p>
          <w:p w:rsidR="00590BBE" w:rsidRDefault="00040CCD">
            <w:pPr>
              <w:pStyle w:val="Akapitzlist"/>
              <w:numPr>
                <w:ilvl w:val="0"/>
                <w:numId w:val="1"/>
              </w:numPr>
              <w:spacing w:after="200" w:line="240" w:lineRule="auto"/>
            </w:pPr>
            <w:r>
              <w:t>Komunikacja pomiędzy kontrolerami musi wykorzystywać protokoły sieciowe niewymagające instalacji dodatkowych urządzeń sieciowych.</w:t>
            </w:r>
          </w:p>
          <w:p w:rsidR="00590BBE" w:rsidRDefault="00040CCD">
            <w:pPr>
              <w:pStyle w:val="Akapitzlist"/>
              <w:numPr>
                <w:ilvl w:val="0"/>
                <w:numId w:val="1"/>
              </w:numPr>
              <w:spacing w:after="200" w:line="240" w:lineRule="auto"/>
            </w:pPr>
            <w:r>
              <w:t>Kontroler musi zapewniać centralne zarządzanie wszystkimi punktami dostępowymi w sieci, łącznie z tworzeniem i zarządzaniem obrazami konfiguracyjnymi oraz aktualizacją oprogramowania</w:t>
            </w:r>
          </w:p>
          <w:p w:rsidR="00590BBE" w:rsidRDefault="00040CCD">
            <w:pPr>
              <w:pStyle w:val="Akapitzlist"/>
              <w:numPr>
                <w:ilvl w:val="0"/>
                <w:numId w:val="1"/>
              </w:numPr>
              <w:spacing w:after="200" w:line="240" w:lineRule="auto"/>
            </w:pPr>
            <w:r>
              <w:t xml:space="preserve">Kontroler musi zapewniać centralne zarządzenia licencjami, tzn. w architekturze sieci, w </w:t>
            </w:r>
            <w:proofErr w:type="spellStart"/>
            <w:r>
              <w:t>kt</w:t>
            </w:r>
            <w:proofErr w:type="spellEnd"/>
            <w:r>
              <w:rPr>
                <w:lang w:val="es-ES_tradnl"/>
              </w:rPr>
              <w:t>ó</w:t>
            </w:r>
            <w:r>
              <w:t>rej występuję więcej niż jedne kontroler, jeden z kontroler</w:t>
            </w:r>
            <w:r>
              <w:rPr>
                <w:lang w:val="es-ES_tradnl"/>
              </w:rPr>
              <w:t>ó</w:t>
            </w:r>
            <w:r>
              <w:t xml:space="preserve">w musi pełnić funkcję tzw. serwera z licencjami, </w:t>
            </w:r>
            <w:proofErr w:type="spellStart"/>
            <w:r>
              <w:t>kt</w:t>
            </w:r>
            <w:proofErr w:type="spellEnd"/>
            <w:r>
              <w:rPr>
                <w:lang w:val="es-ES_tradnl"/>
              </w:rPr>
              <w:t>ó</w:t>
            </w:r>
            <w:proofErr w:type="spellStart"/>
            <w:r>
              <w:t>ry</w:t>
            </w:r>
            <w:proofErr w:type="spellEnd"/>
            <w:r>
              <w:t xml:space="preserve"> automatycznie będzie przydzielał licencję pozostałym kontrolerom. </w:t>
            </w:r>
          </w:p>
          <w:p w:rsidR="00590BBE" w:rsidRDefault="00040CCD">
            <w:pPr>
              <w:pStyle w:val="Akapitzlist"/>
              <w:numPr>
                <w:ilvl w:val="0"/>
                <w:numId w:val="1"/>
              </w:numPr>
              <w:spacing w:after="200" w:line="240" w:lineRule="auto"/>
            </w:pPr>
            <w:r>
              <w:t>Kontroler musi posiadać następujące parametry sieciowe:</w:t>
            </w:r>
          </w:p>
          <w:p w:rsidR="00590BBE" w:rsidRDefault="00040CCD">
            <w:pPr>
              <w:pStyle w:val="Akapitzlist"/>
              <w:numPr>
                <w:ilvl w:val="1"/>
                <w:numId w:val="1"/>
              </w:numPr>
              <w:spacing w:after="200" w:line="240" w:lineRule="auto"/>
            </w:pPr>
            <w:r>
              <w:t xml:space="preserve">możliwość wdrożenia w warstwie 2 i 3 ISO/OSI, </w:t>
            </w:r>
          </w:p>
          <w:p w:rsidR="00590BBE" w:rsidRDefault="00040CCD">
            <w:pPr>
              <w:pStyle w:val="Akapitzlist"/>
              <w:numPr>
                <w:ilvl w:val="1"/>
                <w:numId w:val="1"/>
              </w:numPr>
              <w:spacing w:after="200" w:line="240" w:lineRule="auto"/>
            </w:pPr>
            <w:r>
              <w:t>wsparcie dla sieci VLAN w tym r</w:t>
            </w:r>
            <w:r>
              <w:rPr>
                <w:lang w:val="es-ES_tradnl"/>
              </w:rPr>
              <w:t>ó</w:t>
            </w:r>
            <w:proofErr w:type="spellStart"/>
            <w:r>
              <w:t>wnież</w:t>
            </w:r>
            <w:proofErr w:type="spellEnd"/>
            <w:r>
              <w:t xml:space="preserve"> </w:t>
            </w:r>
            <w:proofErr w:type="spellStart"/>
            <w:r w:rsidRPr="00F722FB">
              <w:t>trunk</w:t>
            </w:r>
            <w:proofErr w:type="spellEnd"/>
            <w:r w:rsidRPr="00F722FB">
              <w:t xml:space="preserve"> 802.1q</w:t>
            </w:r>
          </w:p>
          <w:p w:rsidR="00590BBE" w:rsidRDefault="00040CCD">
            <w:pPr>
              <w:pStyle w:val="Akapitzlist"/>
              <w:numPr>
                <w:ilvl w:val="1"/>
                <w:numId w:val="1"/>
              </w:numPr>
              <w:spacing w:after="200" w:line="240" w:lineRule="auto"/>
            </w:pPr>
            <w:r>
              <w:t>wbudowany serwer DHCP</w:t>
            </w:r>
          </w:p>
          <w:p w:rsidR="00590BBE" w:rsidRDefault="00040CCD">
            <w:pPr>
              <w:pStyle w:val="Akapitzlist"/>
              <w:numPr>
                <w:ilvl w:val="1"/>
                <w:numId w:val="1"/>
              </w:numPr>
              <w:spacing w:after="200" w:line="240" w:lineRule="auto"/>
            </w:pPr>
            <w:proofErr w:type="spellStart"/>
            <w:r>
              <w:lastRenderedPageBreak/>
              <w:t>obsł</w:t>
            </w:r>
            <w:proofErr w:type="spellEnd"/>
            <w:r>
              <w:rPr>
                <w:lang w:val="nl-NL"/>
              </w:rPr>
              <w:t>uga SNMPv2, SNMPv3</w:t>
            </w:r>
          </w:p>
          <w:p w:rsidR="00590BBE" w:rsidRDefault="00040CCD">
            <w:pPr>
              <w:pStyle w:val="Akapitzlist"/>
              <w:numPr>
                <w:ilvl w:val="1"/>
                <w:numId w:val="1"/>
              </w:numPr>
              <w:spacing w:after="200" w:line="240" w:lineRule="auto"/>
            </w:pPr>
            <w:r>
              <w:t>routing dynamiczny OSPF</w:t>
            </w:r>
          </w:p>
          <w:p w:rsidR="00590BBE" w:rsidRDefault="00040CCD">
            <w:pPr>
              <w:pStyle w:val="Akapitzlist"/>
              <w:numPr>
                <w:ilvl w:val="0"/>
                <w:numId w:val="1"/>
              </w:numPr>
              <w:spacing w:after="200" w:line="240" w:lineRule="auto"/>
            </w:pPr>
            <w:r>
              <w:t>Kontroler sieci WLAN musi obsługiwać co najmniej:</w:t>
            </w:r>
          </w:p>
          <w:p w:rsidR="00590BBE" w:rsidRDefault="00040CCD">
            <w:pPr>
              <w:pStyle w:val="Akapitzlist"/>
              <w:numPr>
                <w:ilvl w:val="1"/>
                <w:numId w:val="1"/>
              </w:numPr>
              <w:spacing w:after="200" w:line="240" w:lineRule="auto"/>
            </w:pPr>
            <w:r>
              <w:t>Metody szyfrowania i kontroli połączeń</w:t>
            </w:r>
            <w:r w:rsidRPr="00F722FB">
              <w:t xml:space="preserve">: WEP, dynamic WEP, TKIP WPA, WPA2, AES-CCMP, EAP, PEAP, TLS, TTLS, LEAP, EAP-FAST , DES, 3DES, AES-CBC </w:t>
            </w:r>
          </w:p>
          <w:p w:rsidR="00590BBE" w:rsidRDefault="00040CCD">
            <w:pPr>
              <w:pStyle w:val="Akapitzlist"/>
              <w:numPr>
                <w:ilvl w:val="1"/>
                <w:numId w:val="1"/>
              </w:numPr>
              <w:spacing w:after="200" w:line="240" w:lineRule="auto"/>
            </w:pPr>
            <w:r>
              <w:t xml:space="preserve">Obsługę szyfrowania AES-CCM, TKIP i WEP centralnie na kontrolerze </w:t>
            </w:r>
          </w:p>
          <w:p w:rsidR="00590BBE" w:rsidRDefault="00040CCD">
            <w:pPr>
              <w:pStyle w:val="Akapitzlist"/>
              <w:numPr>
                <w:ilvl w:val="1"/>
                <w:numId w:val="1"/>
              </w:numPr>
              <w:spacing w:after="200" w:line="240" w:lineRule="auto"/>
            </w:pPr>
            <w:r>
              <w:t xml:space="preserve">Obsługę SSL i TLS, RC4 128-bit oraz RSA 1024 i 2048 bit </w:t>
            </w:r>
          </w:p>
          <w:p w:rsidR="00590BBE" w:rsidRDefault="00040CCD">
            <w:pPr>
              <w:pStyle w:val="Akapitzlist"/>
              <w:numPr>
                <w:ilvl w:val="1"/>
                <w:numId w:val="1"/>
              </w:numPr>
              <w:spacing w:after="200" w:line="240" w:lineRule="auto"/>
            </w:pPr>
            <w:r>
              <w:t>Autoryzację dostępu użytkownik</w:t>
            </w:r>
            <w:r>
              <w:rPr>
                <w:lang w:val="es-ES_tradnl"/>
              </w:rPr>
              <w:t>ó</w:t>
            </w:r>
            <w:r>
              <w:t xml:space="preserve">w: </w:t>
            </w:r>
          </w:p>
          <w:p w:rsidR="00590BBE" w:rsidRDefault="00040CCD">
            <w:pPr>
              <w:pStyle w:val="Akapitzlist"/>
              <w:numPr>
                <w:ilvl w:val="2"/>
                <w:numId w:val="1"/>
              </w:numPr>
              <w:spacing w:after="200" w:line="240" w:lineRule="auto"/>
            </w:pPr>
            <w:r>
              <w:t xml:space="preserve">Typy uwierzytelnienia: IEEE 802.1X (EAP,LEAP,PEAP,EAP-TLS,EAP-TTLS, EAP-FAST), RFC 2548, RFC 2716 PPP EAP-TLS, RFC 2865 Radius </w:t>
            </w:r>
            <w:proofErr w:type="spellStart"/>
            <w:r>
              <w:t>Authentication</w:t>
            </w:r>
            <w:proofErr w:type="spellEnd"/>
            <w:r>
              <w:t xml:space="preserve">, RFC 3576 </w:t>
            </w:r>
            <w:proofErr w:type="spellStart"/>
            <w:r>
              <w:t>dynamic</w:t>
            </w:r>
            <w:proofErr w:type="spellEnd"/>
            <w:r>
              <w:t xml:space="preserve"> </w:t>
            </w:r>
            <w:proofErr w:type="spellStart"/>
            <w:r>
              <w:t>Auth</w:t>
            </w:r>
            <w:proofErr w:type="spellEnd"/>
            <w:r>
              <w:t xml:space="preserve"> </w:t>
            </w:r>
            <w:proofErr w:type="spellStart"/>
            <w:r>
              <w:t>Ext</w:t>
            </w:r>
            <w:proofErr w:type="spellEnd"/>
            <w:r>
              <w:t xml:space="preserve"> for Radius, RFC 3579 Radius suport for EAP, RFC 3580, 3748, </w:t>
            </w:r>
            <w:proofErr w:type="spellStart"/>
            <w:r>
              <w:t>captive</w:t>
            </w:r>
            <w:proofErr w:type="spellEnd"/>
            <w:r>
              <w:t xml:space="preserve"> portal”</w:t>
            </w:r>
            <w:r>
              <w:rPr>
                <w:lang w:val="de-DE"/>
              </w:rPr>
              <w:t xml:space="preserve">, 802.1X i MAC </w:t>
            </w:r>
          </w:p>
          <w:p w:rsidR="00590BBE" w:rsidRDefault="00040CCD">
            <w:pPr>
              <w:pStyle w:val="Akapitzlist"/>
              <w:numPr>
                <w:ilvl w:val="2"/>
                <w:numId w:val="1"/>
              </w:numPr>
              <w:spacing w:after="200" w:line="240" w:lineRule="auto"/>
            </w:pPr>
            <w:r>
              <w:t>Funkcję wykorzystania nazwy użytkownika, adresu IP, adresu MAC i klucza szyfrowanego do uwierzytelnienia</w:t>
            </w:r>
          </w:p>
          <w:p w:rsidR="00590BBE" w:rsidRDefault="00040CCD">
            <w:pPr>
              <w:pStyle w:val="Akapitzlist"/>
              <w:numPr>
                <w:ilvl w:val="2"/>
                <w:numId w:val="1"/>
              </w:numPr>
              <w:spacing w:after="200" w:line="240" w:lineRule="auto"/>
            </w:pPr>
            <w:r>
              <w:t xml:space="preserve">Wsparcie dla autoryzacji, </w:t>
            </w:r>
            <w:proofErr w:type="spellStart"/>
            <w:r>
              <w:t>minumum</w:t>
            </w:r>
            <w:proofErr w:type="spellEnd"/>
            <w:r>
              <w:t xml:space="preserve">: Microsoft NAP, CISCO NAC, </w:t>
            </w:r>
            <w:proofErr w:type="spellStart"/>
            <w:r>
              <w:t>Juniper</w:t>
            </w:r>
            <w:proofErr w:type="spellEnd"/>
            <w:r>
              <w:t xml:space="preserve"> NAC, Aruba NAC </w:t>
            </w:r>
          </w:p>
          <w:p w:rsidR="00590BBE" w:rsidRDefault="00040CCD">
            <w:pPr>
              <w:pStyle w:val="Akapitzlist"/>
              <w:numPr>
                <w:ilvl w:val="2"/>
                <w:numId w:val="1"/>
              </w:numPr>
              <w:spacing w:after="200" w:line="240" w:lineRule="auto"/>
            </w:pPr>
            <w:r>
              <w:t xml:space="preserve">Musi umożliwiać utworzenie nie mniej niż 16 SSID na jednym punkcie dostępowym. Dla każdego SSID musi istnieć możliwość definiowania oddzielnego typu szyfrowania, oddzielnych </w:t>
            </w:r>
            <w:proofErr w:type="spellStart"/>
            <w:r>
              <w:t>vlan</w:t>
            </w:r>
            <w:proofErr w:type="spellEnd"/>
            <w:r>
              <w:t>-</w:t>
            </w:r>
            <w:r>
              <w:rPr>
                <w:lang w:val="es-ES_tradnl"/>
              </w:rPr>
              <w:t>ó</w:t>
            </w:r>
            <w:r>
              <w:t>w i oddzielnego portalu „</w:t>
            </w:r>
            <w:r>
              <w:rPr>
                <w:lang w:val="it-IT"/>
              </w:rPr>
              <w:t>captive portal</w:t>
            </w:r>
            <w:r>
              <w:t xml:space="preserve">” </w:t>
            </w:r>
          </w:p>
          <w:p w:rsidR="00590BBE" w:rsidRDefault="00040CCD">
            <w:pPr>
              <w:pStyle w:val="Akapitzlist"/>
              <w:numPr>
                <w:ilvl w:val="2"/>
                <w:numId w:val="1"/>
              </w:numPr>
              <w:spacing w:after="200" w:line="240" w:lineRule="auto"/>
            </w:pPr>
            <w:r>
              <w:lastRenderedPageBreak/>
              <w:t>Musi umożliwiać wykorzystanie mieszanego szyfrowania dla określonych SSID (np. WPA/TKIP i WPA2/AES)</w:t>
            </w:r>
          </w:p>
          <w:p w:rsidR="00590BBE" w:rsidRDefault="00040CCD">
            <w:pPr>
              <w:pStyle w:val="Akapitzlist"/>
              <w:numPr>
                <w:ilvl w:val="2"/>
                <w:numId w:val="1"/>
              </w:numPr>
              <w:spacing w:after="200" w:line="240" w:lineRule="auto"/>
            </w:pPr>
            <w:r>
              <w:t>Terminowanie sesji użytkownik</w:t>
            </w:r>
            <w:r>
              <w:rPr>
                <w:lang w:val="es-ES_tradnl"/>
              </w:rPr>
              <w:t>ó</w:t>
            </w:r>
            <w:r>
              <w:t>w sieci bezprzewodowej musi odbywać się na kontrolerze, nie na punkcie dostępowym</w:t>
            </w:r>
          </w:p>
          <w:p w:rsidR="00590BBE" w:rsidRPr="00F722FB" w:rsidRDefault="00040CCD">
            <w:pPr>
              <w:pStyle w:val="Akapitzlist"/>
              <w:numPr>
                <w:ilvl w:val="2"/>
                <w:numId w:val="1"/>
              </w:numPr>
              <w:spacing w:after="200" w:line="240" w:lineRule="auto"/>
              <w:rPr>
                <w:lang w:val="en-US"/>
              </w:rPr>
            </w:pPr>
            <w:r>
              <w:t>Uwierzytelnienie oraz autoryzacja musi być możliwa przy wykorzystaniu lokalnej bazy danych na kontrolerze oraz zewnętrznych serwer</w:t>
            </w:r>
            <w:r>
              <w:rPr>
                <w:lang w:val="es-ES_tradnl"/>
              </w:rPr>
              <w:t>ó</w:t>
            </w:r>
            <w:r>
              <w:t xml:space="preserve">w uwierzytelniających.  </w:t>
            </w:r>
            <w:proofErr w:type="spellStart"/>
            <w:r>
              <w:rPr>
                <w:lang w:val="en-US"/>
              </w:rPr>
              <w:t>Kontroler</w:t>
            </w:r>
            <w:proofErr w:type="spellEnd"/>
            <w:r>
              <w:rPr>
                <w:lang w:val="en-US"/>
              </w:rPr>
              <w:t xml:space="preserve"> </w:t>
            </w:r>
            <w:proofErr w:type="spellStart"/>
            <w:r>
              <w:rPr>
                <w:lang w:val="en-US"/>
              </w:rPr>
              <w:t>musi</w:t>
            </w:r>
            <w:proofErr w:type="spellEnd"/>
            <w:r>
              <w:rPr>
                <w:lang w:val="en-US"/>
              </w:rPr>
              <w:t xml:space="preserve"> </w:t>
            </w:r>
            <w:proofErr w:type="spellStart"/>
            <w:r>
              <w:rPr>
                <w:lang w:val="en-US"/>
              </w:rPr>
              <w:t>wspierać</w:t>
            </w:r>
            <w:proofErr w:type="spellEnd"/>
            <w:r>
              <w:rPr>
                <w:lang w:val="en-US"/>
              </w:rPr>
              <w:t xml:space="preserve"> co </w:t>
            </w:r>
            <w:proofErr w:type="spellStart"/>
            <w:r>
              <w:rPr>
                <w:lang w:val="en-US"/>
              </w:rPr>
              <w:t>najmniej</w:t>
            </w:r>
            <w:proofErr w:type="spellEnd"/>
            <w:r>
              <w:rPr>
                <w:lang w:val="en-US"/>
              </w:rPr>
              <w:t xml:space="preserve"> </w:t>
            </w:r>
            <w:proofErr w:type="spellStart"/>
            <w:r>
              <w:rPr>
                <w:lang w:val="en-US"/>
              </w:rPr>
              <w:t>następujące</w:t>
            </w:r>
            <w:proofErr w:type="spellEnd"/>
            <w:r>
              <w:rPr>
                <w:lang w:val="en-US"/>
              </w:rPr>
              <w:t xml:space="preserve"> </w:t>
            </w:r>
            <w:proofErr w:type="spellStart"/>
            <w:r>
              <w:rPr>
                <w:lang w:val="en-US"/>
              </w:rPr>
              <w:t>serwery</w:t>
            </w:r>
            <w:proofErr w:type="spellEnd"/>
            <w:r>
              <w:rPr>
                <w:lang w:val="en-US"/>
              </w:rPr>
              <w:t xml:space="preserve"> AAA: Radius, LDAP, SSL Secure LDAP, TACACs+, Steel Belted Radius Server, Microsoft Active Directory, IAS Radius Server, Cisco ACS Server, RSA ACE Server, Interlink Radius Server, Infoblox, Free Radius.</w:t>
            </w:r>
          </w:p>
          <w:p w:rsidR="00590BBE" w:rsidRDefault="00040CCD">
            <w:pPr>
              <w:pStyle w:val="Akapitzlist"/>
              <w:numPr>
                <w:ilvl w:val="1"/>
                <w:numId w:val="1"/>
              </w:numPr>
              <w:spacing w:after="200" w:line="240" w:lineRule="auto"/>
            </w:pPr>
            <w:r>
              <w:t>Kontroler musi gwarantować automatyczne przełączenie z zewnętrznego serwera AAA na lokalną bazę danych w przypadku awarii serwer</w:t>
            </w:r>
            <w:r>
              <w:rPr>
                <w:lang w:val="es-ES_tradnl"/>
              </w:rPr>
              <w:t>ó</w:t>
            </w:r>
            <w:r>
              <w:t>w uwierzytelniających.</w:t>
            </w:r>
          </w:p>
          <w:p w:rsidR="00590BBE" w:rsidRDefault="00040CCD">
            <w:pPr>
              <w:pStyle w:val="Akapitzlist"/>
              <w:numPr>
                <w:ilvl w:val="1"/>
                <w:numId w:val="1"/>
              </w:numPr>
              <w:spacing w:after="200" w:line="240" w:lineRule="auto"/>
            </w:pPr>
            <w:r>
              <w:t>Musi istnieć mechanizm definiowania r</w:t>
            </w:r>
            <w:r>
              <w:rPr>
                <w:lang w:val="es-ES_tradnl"/>
              </w:rPr>
              <w:t>ó</w:t>
            </w:r>
            <w:r>
              <w:t>l użytkownik</w:t>
            </w:r>
            <w:r>
              <w:rPr>
                <w:lang w:val="es-ES_tradnl"/>
              </w:rPr>
              <w:t>ó</w:t>
            </w:r>
            <w:r>
              <w:t>w oraz bazując na nich egzekwowania polityki dostępu</w:t>
            </w:r>
          </w:p>
          <w:p w:rsidR="00590BBE" w:rsidRDefault="00040CCD">
            <w:pPr>
              <w:pStyle w:val="Akapitzlist"/>
              <w:numPr>
                <w:ilvl w:val="1"/>
                <w:numId w:val="1"/>
              </w:numPr>
              <w:spacing w:after="200" w:line="240" w:lineRule="auto"/>
            </w:pPr>
            <w:r>
              <w:t>Kontroler musi zapewniać obsługę XML API do uwierzytelnienia</w:t>
            </w:r>
          </w:p>
          <w:p w:rsidR="00590BBE" w:rsidRDefault="00040CCD">
            <w:pPr>
              <w:pStyle w:val="Akapitzlist"/>
              <w:numPr>
                <w:ilvl w:val="0"/>
                <w:numId w:val="1"/>
              </w:numPr>
              <w:spacing w:after="200" w:line="240" w:lineRule="auto"/>
            </w:pPr>
            <w:r>
              <w:t>Kontroler musi posiadać obsługę transmisji różnego typu danych w jednej sieci:</w:t>
            </w:r>
          </w:p>
          <w:p w:rsidR="00590BBE" w:rsidRDefault="00040CCD">
            <w:pPr>
              <w:pStyle w:val="Akapitzlist"/>
              <w:numPr>
                <w:ilvl w:val="1"/>
                <w:numId w:val="1"/>
              </w:numPr>
              <w:spacing w:after="200" w:line="240" w:lineRule="auto"/>
            </w:pPr>
            <w:r>
              <w:t>Integracja jednoczesnej transmisji danych i głosu</w:t>
            </w:r>
          </w:p>
          <w:p w:rsidR="00590BBE" w:rsidRDefault="00040CCD">
            <w:pPr>
              <w:pStyle w:val="Akapitzlist"/>
              <w:numPr>
                <w:ilvl w:val="1"/>
                <w:numId w:val="1"/>
              </w:numPr>
              <w:spacing w:after="200" w:line="240" w:lineRule="auto"/>
            </w:pPr>
            <w:r>
              <w:t xml:space="preserve">Obsługa </w:t>
            </w:r>
            <w:proofErr w:type="spellStart"/>
            <w:r>
              <w:t>QoS</w:t>
            </w:r>
            <w:proofErr w:type="spellEnd"/>
            <w:r>
              <w:t xml:space="preserve"> Voice </w:t>
            </w:r>
            <w:proofErr w:type="spellStart"/>
            <w:r>
              <w:t>Flow</w:t>
            </w:r>
            <w:proofErr w:type="spellEnd"/>
            <w:r>
              <w:t xml:space="preserve"> </w:t>
            </w:r>
            <w:proofErr w:type="spellStart"/>
            <w:r>
              <w:t>Classification</w:t>
            </w:r>
            <w:proofErr w:type="spellEnd"/>
            <w:r>
              <w:t xml:space="preserve">, SIP, </w:t>
            </w:r>
            <w:proofErr w:type="spellStart"/>
            <w:r>
              <w:t>Spectralink</w:t>
            </w:r>
            <w:proofErr w:type="spellEnd"/>
            <w:r>
              <w:t xml:space="preserve"> SVP, Cisco SCCP, </w:t>
            </w:r>
            <w:proofErr w:type="spellStart"/>
            <w:r>
              <w:t>Vocera</w:t>
            </w:r>
            <w:proofErr w:type="spellEnd"/>
            <w:r>
              <w:t xml:space="preserve"> </w:t>
            </w:r>
            <w:proofErr w:type="spellStart"/>
            <w:r>
              <w:t>ALGs</w:t>
            </w:r>
            <w:proofErr w:type="spellEnd"/>
            <w:r>
              <w:t xml:space="preserve">, kolejkowanie w </w:t>
            </w:r>
            <w:r>
              <w:lastRenderedPageBreak/>
              <w:t>powietrzu, obsł</w:t>
            </w:r>
            <w:r w:rsidRPr="00F722FB">
              <w:t>uga 802.11e-WMM, U-APSD, T-SPEC, SIP authentication tracking, Diff-serv marking, 802.1p</w:t>
            </w:r>
          </w:p>
          <w:p w:rsidR="00590BBE" w:rsidRDefault="00040CCD">
            <w:pPr>
              <w:pStyle w:val="Akapitzlist"/>
              <w:numPr>
                <w:ilvl w:val="1"/>
                <w:numId w:val="1"/>
              </w:numPr>
              <w:spacing w:after="200" w:line="240" w:lineRule="auto"/>
            </w:pPr>
            <w:r>
              <w:t>Musi obsługiwać szybkie przełączanie się klient</w:t>
            </w:r>
            <w:r>
              <w:rPr>
                <w:lang w:val="es-ES_tradnl"/>
              </w:rPr>
              <w:t>ó</w:t>
            </w:r>
            <w:r>
              <w:t xml:space="preserve">w pomiędzy punktami dostępowymi (tzw. fast </w:t>
            </w:r>
            <w:proofErr w:type="spellStart"/>
            <w:r>
              <w:t>roaming</w:t>
            </w:r>
            <w:proofErr w:type="spellEnd"/>
            <w:r>
              <w:t>)</w:t>
            </w:r>
          </w:p>
          <w:p w:rsidR="00590BBE" w:rsidRDefault="00040CCD">
            <w:pPr>
              <w:pStyle w:val="Akapitzlist"/>
              <w:numPr>
                <w:ilvl w:val="1"/>
                <w:numId w:val="1"/>
              </w:numPr>
              <w:spacing w:after="200" w:line="240" w:lineRule="auto"/>
            </w:pPr>
            <w:r>
              <w:t>Ograniczanie pasma dla użytkownika oraz dla roli użytkownika</w:t>
            </w:r>
          </w:p>
          <w:p w:rsidR="00590BBE" w:rsidRDefault="00040CCD">
            <w:pPr>
              <w:pStyle w:val="Akapitzlist"/>
              <w:numPr>
                <w:ilvl w:val="1"/>
                <w:numId w:val="1"/>
              </w:numPr>
              <w:spacing w:after="200" w:line="240" w:lineRule="auto"/>
            </w:pPr>
            <w:r>
              <w:t xml:space="preserve">Ograniczenie pasma dla </w:t>
            </w:r>
            <w:proofErr w:type="spellStart"/>
            <w:r>
              <w:t>poszczeg</w:t>
            </w:r>
            <w:proofErr w:type="spellEnd"/>
            <w:r>
              <w:rPr>
                <w:lang w:val="es-ES_tradnl"/>
              </w:rPr>
              <w:t>ó</w:t>
            </w:r>
            <w:proofErr w:type="spellStart"/>
            <w:r>
              <w:t>lnych</w:t>
            </w:r>
            <w:proofErr w:type="spellEnd"/>
            <w:r>
              <w:t xml:space="preserve"> aplikacji</w:t>
            </w:r>
          </w:p>
          <w:p w:rsidR="00590BBE" w:rsidRDefault="00040CCD">
            <w:pPr>
              <w:pStyle w:val="Akapitzlist"/>
              <w:numPr>
                <w:ilvl w:val="1"/>
                <w:numId w:val="1"/>
              </w:numPr>
              <w:spacing w:after="200" w:line="240" w:lineRule="auto"/>
            </w:pPr>
            <w:r>
              <w:t xml:space="preserve">Ograniczenie pasma dla </w:t>
            </w:r>
            <w:proofErr w:type="spellStart"/>
            <w:r>
              <w:t>poszczeg</w:t>
            </w:r>
            <w:proofErr w:type="spellEnd"/>
            <w:r>
              <w:rPr>
                <w:lang w:val="es-ES_tradnl"/>
              </w:rPr>
              <w:t>ó</w:t>
            </w:r>
            <w:proofErr w:type="spellStart"/>
            <w:r>
              <w:t>lnych</w:t>
            </w:r>
            <w:proofErr w:type="spellEnd"/>
            <w:r>
              <w:t xml:space="preserve"> SSID</w:t>
            </w:r>
          </w:p>
          <w:p w:rsidR="00590BBE" w:rsidRDefault="00040CCD">
            <w:pPr>
              <w:pStyle w:val="Akapitzlist"/>
              <w:numPr>
                <w:ilvl w:val="0"/>
                <w:numId w:val="1"/>
              </w:numPr>
              <w:spacing w:after="200" w:line="240" w:lineRule="auto"/>
            </w:pPr>
            <w:r>
              <w:t>Kontroler musi umożliwiać integrację ze środowiskiem Microsoft Lync poprzez SDN API.</w:t>
            </w:r>
          </w:p>
          <w:p w:rsidR="00590BBE" w:rsidRDefault="00040CCD">
            <w:pPr>
              <w:pStyle w:val="Akapitzlist"/>
              <w:numPr>
                <w:ilvl w:val="0"/>
                <w:numId w:val="1"/>
              </w:numPr>
              <w:spacing w:after="200" w:line="240" w:lineRule="auto"/>
            </w:pPr>
            <w:r>
              <w:t xml:space="preserve">Kontroler musi umożliwiać stworzenie strony dla gości (tzw. </w:t>
            </w:r>
            <w:proofErr w:type="spellStart"/>
            <w:r>
              <w:t>Captive</w:t>
            </w:r>
            <w:proofErr w:type="spellEnd"/>
            <w:r>
              <w:t xml:space="preserve"> Portal)</w:t>
            </w:r>
          </w:p>
          <w:p w:rsidR="00590BBE" w:rsidRDefault="00040CCD">
            <w:pPr>
              <w:pStyle w:val="Akapitzlist"/>
              <w:numPr>
                <w:ilvl w:val="0"/>
                <w:numId w:val="1"/>
              </w:numPr>
              <w:spacing w:after="200" w:line="240" w:lineRule="auto"/>
            </w:pPr>
            <w:r>
              <w:t xml:space="preserve">Kontroler musi umożliwiać stworzenie dedykowanej strony (interfejsu) do tworzenia kont dostępu do sieci dla </w:t>
            </w:r>
            <w:proofErr w:type="spellStart"/>
            <w:r>
              <w:t>goś</w:t>
            </w:r>
            <w:proofErr w:type="spellEnd"/>
            <w:r>
              <w:rPr>
                <w:lang w:val="it-IT"/>
              </w:rPr>
              <w:t xml:space="preserve">ci </w:t>
            </w:r>
            <w:r>
              <w:t>– strona przeznaczona dla os</w:t>
            </w:r>
            <w:r>
              <w:rPr>
                <w:lang w:val="es-ES_tradnl"/>
              </w:rPr>
              <w:t>ó</w:t>
            </w:r>
            <w:r>
              <w:t xml:space="preserve">b nie pracujących w dziale IT (np. dla pracownika recepcji bądź </w:t>
            </w:r>
            <w:r>
              <w:rPr>
                <w:lang w:val="it-IT"/>
              </w:rPr>
              <w:t xml:space="preserve">portierni) </w:t>
            </w:r>
          </w:p>
          <w:p w:rsidR="00590BBE" w:rsidRDefault="00040CCD">
            <w:pPr>
              <w:pStyle w:val="Akapitzlist"/>
              <w:numPr>
                <w:ilvl w:val="0"/>
                <w:numId w:val="1"/>
              </w:numPr>
              <w:spacing w:after="200" w:line="240" w:lineRule="auto"/>
            </w:pPr>
            <w:r>
              <w:t>Kontroler musi posiadać funkcję adaptacyjnego zarządzania pasmem radiowym:</w:t>
            </w:r>
          </w:p>
          <w:p w:rsidR="00590BBE" w:rsidRDefault="00040CCD">
            <w:pPr>
              <w:pStyle w:val="Akapitzlist"/>
              <w:numPr>
                <w:ilvl w:val="1"/>
                <w:numId w:val="1"/>
              </w:numPr>
              <w:spacing w:after="200" w:line="240" w:lineRule="auto"/>
            </w:pPr>
            <w:r>
              <w:t xml:space="preserve">Automatyczne definiowanie kanału pracy oraz mocy sygnału dla </w:t>
            </w:r>
            <w:proofErr w:type="spellStart"/>
            <w:r>
              <w:t>poszczeg</w:t>
            </w:r>
            <w:proofErr w:type="spellEnd"/>
            <w:r>
              <w:rPr>
                <w:lang w:val="es-ES_tradnl"/>
              </w:rPr>
              <w:t>ó</w:t>
            </w:r>
            <w:proofErr w:type="spellStart"/>
            <w:r>
              <w:t>lnych</w:t>
            </w:r>
            <w:proofErr w:type="spellEnd"/>
            <w:r>
              <w:t xml:space="preserve"> punkt</w:t>
            </w:r>
            <w:r>
              <w:rPr>
                <w:lang w:val="es-ES_tradnl"/>
              </w:rPr>
              <w:t>ó</w:t>
            </w:r>
            <w:r>
              <w:t xml:space="preserve">w dostępowych przy uwzględnieniu </w:t>
            </w:r>
            <w:proofErr w:type="spellStart"/>
            <w:r>
              <w:t>warunk</w:t>
            </w:r>
            <w:proofErr w:type="spellEnd"/>
            <w:r>
              <w:rPr>
                <w:lang w:val="es-ES_tradnl"/>
              </w:rPr>
              <w:t>ó</w:t>
            </w:r>
            <w:r>
              <w:t xml:space="preserve">w oraz otoczenia, w </w:t>
            </w:r>
            <w:proofErr w:type="spellStart"/>
            <w:r>
              <w:t>kt</w:t>
            </w:r>
            <w:proofErr w:type="spellEnd"/>
            <w:r>
              <w:rPr>
                <w:lang w:val="es-ES_tradnl"/>
              </w:rPr>
              <w:t>ó</w:t>
            </w:r>
            <w:r>
              <w:t>rym pracują punkty dostępowe</w:t>
            </w:r>
          </w:p>
          <w:p w:rsidR="00590BBE" w:rsidRDefault="00040CCD">
            <w:pPr>
              <w:pStyle w:val="Akapitzlist"/>
              <w:numPr>
                <w:ilvl w:val="1"/>
                <w:numId w:val="1"/>
              </w:numPr>
              <w:spacing w:after="200" w:line="240" w:lineRule="auto"/>
            </w:pPr>
            <w:r>
              <w:t>Stałe monitorowanie pasma oraz usług</w:t>
            </w:r>
          </w:p>
          <w:p w:rsidR="00590BBE" w:rsidRDefault="00040CCD">
            <w:pPr>
              <w:pStyle w:val="Akapitzlist"/>
              <w:numPr>
                <w:ilvl w:val="1"/>
                <w:numId w:val="1"/>
              </w:numPr>
              <w:spacing w:after="200" w:line="240" w:lineRule="auto"/>
            </w:pPr>
            <w:r>
              <w:t xml:space="preserve">Przełączenie AP w tryb pracy monitorowania sieci bezprzewodowej w przypadku wystąpienie interferencji między kanałowymi </w:t>
            </w:r>
          </w:p>
          <w:p w:rsidR="00590BBE" w:rsidRDefault="00040CCD">
            <w:pPr>
              <w:pStyle w:val="Akapitzlist"/>
              <w:numPr>
                <w:ilvl w:val="1"/>
                <w:numId w:val="1"/>
              </w:numPr>
              <w:spacing w:after="200" w:line="240" w:lineRule="auto"/>
            </w:pPr>
            <w:r>
              <w:lastRenderedPageBreak/>
              <w:t>Rozkład ruchu pomiędzy różnymi punkami dostępowymi bazując na ilości użytkownik</w:t>
            </w:r>
            <w:r>
              <w:rPr>
                <w:lang w:val="es-ES_tradnl"/>
              </w:rPr>
              <w:t>ó</w:t>
            </w:r>
            <w:r>
              <w:t>w oraz utylizacji pasma</w:t>
            </w:r>
          </w:p>
          <w:p w:rsidR="00590BBE" w:rsidRDefault="00040CCD">
            <w:pPr>
              <w:pStyle w:val="Akapitzlist"/>
              <w:numPr>
                <w:ilvl w:val="1"/>
                <w:numId w:val="1"/>
              </w:numPr>
              <w:spacing w:after="200" w:line="240" w:lineRule="auto"/>
            </w:pPr>
            <w:r>
              <w:t>Przełączania użytkownik</w:t>
            </w:r>
            <w:r>
              <w:rPr>
                <w:lang w:val="es-ES_tradnl"/>
              </w:rPr>
              <w:t>ó</w:t>
            </w:r>
            <w:r>
              <w:t xml:space="preserve">w zdolnych pracować w paśmie 5Ghz do pracy w </w:t>
            </w:r>
            <w:proofErr w:type="spellStart"/>
            <w:r>
              <w:t>tymż</w:t>
            </w:r>
            <w:proofErr w:type="spellEnd"/>
            <w:r>
              <w:rPr>
                <w:lang w:val="fr-FR"/>
              </w:rPr>
              <w:t>e pa</w:t>
            </w:r>
            <w:r>
              <w:t>ś</w:t>
            </w:r>
            <w:r>
              <w:rPr>
                <w:lang w:val="es-ES_tradnl"/>
              </w:rPr>
              <w:t>mie</w:t>
            </w:r>
          </w:p>
          <w:p w:rsidR="00590BBE" w:rsidRDefault="00040CCD">
            <w:pPr>
              <w:pStyle w:val="Akapitzlist"/>
              <w:numPr>
                <w:ilvl w:val="1"/>
                <w:numId w:val="1"/>
              </w:numPr>
              <w:spacing w:after="200" w:line="240" w:lineRule="auto"/>
            </w:pPr>
            <w:r>
              <w:t xml:space="preserve">Zapewnienie sprawiedliwego dostępu do medium w środowisku, w </w:t>
            </w:r>
            <w:proofErr w:type="spellStart"/>
            <w:r>
              <w:t>kt</w:t>
            </w:r>
            <w:proofErr w:type="spellEnd"/>
            <w:r>
              <w:rPr>
                <w:lang w:val="es-ES_tradnl"/>
              </w:rPr>
              <w:t>ó</w:t>
            </w:r>
            <w:proofErr w:type="spellStart"/>
            <w:r>
              <w:t>ry</w:t>
            </w:r>
            <w:proofErr w:type="spellEnd"/>
            <w:r>
              <w:t xml:space="preserve"> znajdują się klienci pracujący zgodnie ze standardami (802.11ac, 11n, 11g, 11a, 11b)</w:t>
            </w:r>
          </w:p>
          <w:p w:rsidR="00590BBE" w:rsidRDefault="00040CCD">
            <w:pPr>
              <w:pStyle w:val="Akapitzlist"/>
              <w:numPr>
                <w:ilvl w:val="1"/>
                <w:numId w:val="1"/>
              </w:numPr>
              <w:spacing w:after="200" w:line="240" w:lineRule="auto"/>
            </w:pPr>
            <w:r>
              <w:t>Wykrywanie interferencji oraz miejsc bez pokrycia sygnału</w:t>
            </w:r>
          </w:p>
          <w:p w:rsidR="00590BBE" w:rsidRDefault="00040CCD">
            <w:pPr>
              <w:pStyle w:val="Akapitzlist"/>
              <w:numPr>
                <w:ilvl w:val="1"/>
                <w:numId w:val="1"/>
              </w:numPr>
              <w:spacing w:after="200" w:line="240" w:lineRule="auto"/>
            </w:pPr>
            <w:r>
              <w:t>Wsparcie dla 802.11h, 802.11k, 802.11r, 802.11v, 802.11w</w:t>
            </w:r>
          </w:p>
          <w:p w:rsidR="00590BBE" w:rsidRDefault="00040CCD">
            <w:pPr>
              <w:pStyle w:val="Akapitzlist"/>
              <w:numPr>
                <w:ilvl w:val="1"/>
                <w:numId w:val="1"/>
              </w:numPr>
              <w:spacing w:after="200" w:line="240" w:lineRule="auto"/>
            </w:pPr>
            <w:r>
              <w:t>Integracja z systemami RFID - wymagane jest wbudowane stosowne API</w:t>
            </w:r>
          </w:p>
          <w:p w:rsidR="00590BBE" w:rsidRDefault="00040CCD">
            <w:pPr>
              <w:pStyle w:val="Akapitzlist"/>
              <w:numPr>
                <w:ilvl w:val="0"/>
                <w:numId w:val="1"/>
              </w:numPr>
              <w:spacing w:after="200" w:line="240" w:lineRule="auto"/>
            </w:pPr>
            <w:r>
              <w:t xml:space="preserve">Kontroler musi posiadać funkcję wbudowanej zapory sieciowej, posiadającej co najmniej następujące </w:t>
            </w:r>
            <w:proofErr w:type="spellStart"/>
            <w:r>
              <w:t>własnoś</w:t>
            </w:r>
            <w:proofErr w:type="spellEnd"/>
            <w:r>
              <w:rPr>
                <w:lang w:val="it-IT"/>
              </w:rPr>
              <w:t>ci:</w:t>
            </w:r>
          </w:p>
          <w:p w:rsidR="00590BBE" w:rsidRDefault="00040CCD">
            <w:pPr>
              <w:pStyle w:val="Akapitzlist"/>
              <w:numPr>
                <w:ilvl w:val="1"/>
                <w:numId w:val="1"/>
              </w:numPr>
              <w:spacing w:after="200" w:line="240" w:lineRule="auto"/>
            </w:pPr>
            <w:r>
              <w:t>Inspekcja pakiet</w:t>
            </w:r>
            <w:r>
              <w:rPr>
                <w:lang w:val="es-ES_tradnl"/>
              </w:rPr>
              <w:t>ó</w:t>
            </w:r>
            <w:r>
              <w:t>w z uwzględnieniem reguł bazujących na: użytkownikach, rolach, protokołach i portach, adresacji IP, lokalizacji, czasie dnia</w:t>
            </w:r>
          </w:p>
          <w:p w:rsidR="00590BBE" w:rsidRDefault="00040CCD">
            <w:pPr>
              <w:pStyle w:val="Akapitzlist"/>
              <w:numPr>
                <w:ilvl w:val="1"/>
                <w:numId w:val="1"/>
              </w:numPr>
              <w:spacing w:after="200" w:line="240" w:lineRule="auto"/>
            </w:pPr>
            <w:r>
              <w:t>Kopiowanie (mirroring) sesji</w:t>
            </w:r>
          </w:p>
          <w:p w:rsidR="00590BBE" w:rsidRDefault="00040CCD">
            <w:pPr>
              <w:pStyle w:val="Akapitzlist"/>
              <w:numPr>
                <w:ilvl w:val="1"/>
                <w:numId w:val="1"/>
              </w:numPr>
              <w:spacing w:after="200" w:line="240" w:lineRule="auto"/>
            </w:pPr>
            <w:r>
              <w:t>Szczegółowe logi (per pakiet) do późniejszej analizy</w:t>
            </w:r>
          </w:p>
          <w:p w:rsidR="00590BBE" w:rsidRDefault="00040CCD">
            <w:pPr>
              <w:pStyle w:val="Akapitzlist"/>
              <w:numPr>
                <w:ilvl w:val="1"/>
                <w:numId w:val="1"/>
              </w:numPr>
              <w:spacing w:after="200" w:line="240" w:lineRule="auto"/>
            </w:pPr>
            <w:r>
              <w:t xml:space="preserve">ALG (Application </w:t>
            </w:r>
            <w:proofErr w:type="spellStart"/>
            <w:r>
              <w:t>Layer</w:t>
            </w:r>
            <w:proofErr w:type="spellEnd"/>
            <w:r>
              <w:t xml:space="preserve"> </w:t>
            </w:r>
            <w:proofErr w:type="spellStart"/>
            <w:r>
              <w:t>gateway</w:t>
            </w:r>
            <w:proofErr w:type="spellEnd"/>
            <w:r>
              <w:t xml:space="preserve">) co najmniej dla </w:t>
            </w:r>
            <w:proofErr w:type="spellStart"/>
            <w:r>
              <w:t>protokołó</w:t>
            </w:r>
            <w:proofErr w:type="spellEnd"/>
            <w:r>
              <w:rPr>
                <w:lang w:val="fr-FR"/>
              </w:rPr>
              <w:t>w: FTP, TFTP, SIP, SCCP, SVP, NOE, RTSP, Vocera</w:t>
            </w:r>
          </w:p>
          <w:p w:rsidR="00590BBE" w:rsidRDefault="00040CCD">
            <w:pPr>
              <w:pStyle w:val="Akapitzlist"/>
              <w:numPr>
                <w:ilvl w:val="1"/>
                <w:numId w:val="1"/>
              </w:numPr>
              <w:spacing w:after="200" w:line="240" w:lineRule="auto"/>
            </w:pPr>
            <w:r>
              <w:t xml:space="preserve">Translacja </w:t>
            </w:r>
            <w:proofErr w:type="spellStart"/>
            <w:r>
              <w:t>źr</w:t>
            </w:r>
            <w:proofErr w:type="spellEnd"/>
            <w:r>
              <w:rPr>
                <w:lang w:val="es-ES_tradnl"/>
              </w:rPr>
              <w:t>ó</w:t>
            </w:r>
            <w:proofErr w:type="spellStart"/>
            <w:r>
              <w:t>dłowa</w:t>
            </w:r>
            <w:proofErr w:type="spellEnd"/>
            <w:r>
              <w:t>, docelowa adres</w:t>
            </w:r>
            <w:r>
              <w:rPr>
                <w:lang w:val="es-ES_tradnl"/>
              </w:rPr>
              <w:t>ó</w:t>
            </w:r>
            <w:r>
              <w:rPr>
                <w:lang w:val="en-US"/>
              </w:rPr>
              <w:t>w IP</w:t>
            </w:r>
          </w:p>
          <w:p w:rsidR="00590BBE" w:rsidRDefault="00040CCD">
            <w:pPr>
              <w:pStyle w:val="Akapitzlist"/>
              <w:numPr>
                <w:ilvl w:val="1"/>
                <w:numId w:val="1"/>
              </w:numPr>
              <w:spacing w:after="200" w:line="240" w:lineRule="auto"/>
            </w:pPr>
            <w:r>
              <w:t>Identyfikacja i blokowanie atak</w:t>
            </w:r>
            <w:r>
              <w:rPr>
                <w:lang w:val="es-ES_tradnl"/>
              </w:rPr>
              <w:t>ó</w:t>
            </w:r>
            <w:r>
              <w:t xml:space="preserve">w </w:t>
            </w:r>
            <w:proofErr w:type="spellStart"/>
            <w:r>
              <w:t>DoS</w:t>
            </w:r>
            <w:proofErr w:type="spellEnd"/>
          </w:p>
          <w:p w:rsidR="00590BBE" w:rsidRDefault="00040CCD">
            <w:pPr>
              <w:pStyle w:val="Akapitzlist"/>
              <w:numPr>
                <w:ilvl w:val="1"/>
                <w:numId w:val="1"/>
              </w:numPr>
              <w:spacing w:after="200" w:line="240" w:lineRule="auto"/>
              <w:rPr>
                <w:lang w:val="en-US"/>
              </w:rPr>
            </w:pPr>
            <w:proofErr w:type="spellStart"/>
            <w:r>
              <w:rPr>
                <w:lang w:val="en-US"/>
              </w:rPr>
              <w:lastRenderedPageBreak/>
              <w:t>Obsługa</w:t>
            </w:r>
            <w:proofErr w:type="spellEnd"/>
            <w:r>
              <w:rPr>
                <w:lang w:val="en-US"/>
              </w:rPr>
              <w:t xml:space="preserve"> </w:t>
            </w:r>
            <w:proofErr w:type="spellStart"/>
            <w:r>
              <w:rPr>
                <w:lang w:val="en-US"/>
              </w:rPr>
              <w:t>protokołu</w:t>
            </w:r>
            <w:proofErr w:type="spellEnd"/>
            <w:r>
              <w:rPr>
                <w:lang w:val="en-US"/>
              </w:rPr>
              <w:t xml:space="preserve"> GRE</w:t>
            </w:r>
          </w:p>
          <w:p w:rsidR="00590BBE" w:rsidRDefault="00040CCD">
            <w:pPr>
              <w:pStyle w:val="Akapitzlist"/>
              <w:numPr>
                <w:ilvl w:val="1"/>
                <w:numId w:val="1"/>
              </w:numPr>
              <w:spacing w:after="200" w:line="240" w:lineRule="auto"/>
              <w:rPr>
                <w:lang w:val="en-US"/>
              </w:rPr>
            </w:pPr>
            <w:r>
              <w:rPr>
                <w:lang w:val="en-US"/>
              </w:rPr>
              <w:t>Deep packet inspection (DPI)</w:t>
            </w:r>
          </w:p>
          <w:p w:rsidR="00590BBE" w:rsidRDefault="00040CCD">
            <w:pPr>
              <w:pStyle w:val="Akapitzlist"/>
              <w:numPr>
                <w:ilvl w:val="1"/>
                <w:numId w:val="1"/>
              </w:numPr>
              <w:spacing w:after="200" w:line="240" w:lineRule="auto"/>
            </w:pPr>
            <w:r>
              <w:t xml:space="preserve">Możliwość rozpoznawania oraz tworzenia reguł opartych na aplikacjach </w:t>
            </w:r>
            <w:proofErr w:type="spellStart"/>
            <w:r>
              <w:t>kt</w:t>
            </w:r>
            <w:proofErr w:type="spellEnd"/>
            <w:r>
              <w:rPr>
                <w:lang w:val="es-ES_tradnl"/>
              </w:rPr>
              <w:t>ó</w:t>
            </w:r>
            <w:proofErr w:type="spellStart"/>
            <w:r>
              <w:t>rych</w:t>
            </w:r>
            <w:proofErr w:type="spellEnd"/>
            <w:r>
              <w:t xml:space="preserve"> używają klienci </w:t>
            </w:r>
            <w:proofErr w:type="spellStart"/>
            <w:r>
              <w:t>WiFi</w:t>
            </w:r>
            <w:proofErr w:type="spellEnd"/>
          </w:p>
          <w:p w:rsidR="00590BBE" w:rsidRDefault="00040CCD">
            <w:pPr>
              <w:pStyle w:val="Akapitzlist"/>
              <w:numPr>
                <w:ilvl w:val="0"/>
                <w:numId w:val="1"/>
              </w:numPr>
              <w:spacing w:after="200" w:line="240" w:lineRule="auto"/>
            </w:pPr>
            <w:r>
              <w:t>Kontroler musi posiadać funkcję systemu WIDS/ WIPS. Moduł WIPS musi posiadać co najmniej następujące funkcje:</w:t>
            </w:r>
          </w:p>
          <w:p w:rsidR="00590BBE" w:rsidRDefault="00040CCD">
            <w:pPr>
              <w:pStyle w:val="Akapitzlist"/>
              <w:numPr>
                <w:ilvl w:val="1"/>
                <w:numId w:val="1"/>
              </w:numPr>
              <w:spacing w:after="200" w:line="240" w:lineRule="auto"/>
            </w:pPr>
            <w:r>
              <w:t>Detekcja i identyfikacja lokalizacji obcych punkt</w:t>
            </w:r>
            <w:r>
              <w:rPr>
                <w:lang w:val="es-ES_tradnl"/>
              </w:rPr>
              <w:t>ó</w:t>
            </w:r>
            <w:r>
              <w:t>w dostępowych (</w:t>
            </w:r>
            <w:proofErr w:type="spellStart"/>
            <w:r>
              <w:t>rogue</w:t>
            </w:r>
            <w:proofErr w:type="spellEnd"/>
            <w:r>
              <w:t xml:space="preserve"> AP). Automatyczna klasyfikacja obcych urządzeń </w:t>
            </w:r>
            <w:r>
              <w:rPr>
                <w:lang w:val="it-IT"/>
              </w:rPr>
              <w:t>i mo</w:t>
            </w:r>
            <w:proofErr w:type="spellStart"/>
            <w:r>
              <w:t>żliwość</w:t>
            </w:r>
            <w:proofErr w:type="spellEnd"/>
            <w:r>
              <w:t xml:space="preserve"> ich blokowania poprzez wysyłanie odpowiednio spreparowanych pakiet</w:t>
            </w:r>
            <w:r>
              <w:rPr>
                <w:lang w:val="es-ES_tradnl"/>
              </w:rPr>
              <w:t>ó</w:t>
            </w:r>
            <w:r>
              <w:t>w.</w:t>
            </w:r>
          </w:p>
          <w:p w:rsidR="00590BBE" w:rsidRDefault="00040CCD">
            <w:pPr>
              <w:pStyle w:val="Akapitzlist"/>
              <w:numPr>
                <w:ilvl w:val="1"/>
                <w:numId w:val="1"/>
              </w:numPr>
              <w:spacing w:after="200" w:line="240" w:lineRule="auto"/>
            </w:pPr>
            <w:r>
              <w:t xml:space="preserve">Identyfikacja i możliwość blokowania sieci </w:t>
            </w:r>
            <w:proofErr w:type="spellStart"/>
            <w:r>
              <w:t>Adhoc</w:t>
            </w:r>
            <w:proofErr w:type="spellEnd"/>
          </w:p>
          <w:p w:rsidR="00590BBE" w:rsidRDefault="00040CCD">
            <w:pPr>
              <w:pStyle w:val="Akapitzlist"/>
              <w:numPr>
                <w:ilvl w:val="1"/>
                <w:numId w:val="1"/>
              </w:numPr>
              <w:spacing w:after="200" w:line="240" w:lineRule="auto"/>
            </w:pPr>
            <w:r>
              <w:t xml:space="preserve">Identyfikacja anomalii sieciowych, jak </w:t>
            </w:r>
            <w:proofErr w:type="spellStart"/>
            <w:r>
              <w:t>wireless</w:t>
            </w:r>
            <w:proofErr w:type="spellEnd"/>
            <w:r>
              <w:t xml:space="preserve"> </w:t>
            </w:r>
            <w:proofErr w:type="spellStart"/>
            <w:r>
              <w:t>bridge</w:t>
            </w:r>
            <w:proofErr w:type="spellEnd"/>
            <w:r>
              <w:t xml:space="preserve"> czy Windows </w:t>
            </w:r>
            <w:proofErr w:type="spellStart"/>
            <w:r>
              <w:t>client</w:t>
            </w:r>
            <w:proofErr w:type="spellEnd"/>
            <w:r>
              <w:t xml:space="preserve"> </w:t>
            </w:r>
            <w:proofErr w:type="spellStart"/>
            <w:r>
              <w:t>bridging</w:t>
            </w:r>
            <w:proofErr w:type="spellEnd"/>
          </w:p>
          <w:p w:rsidR="00590BBE" w:rsidRDefault="00040CCD">
            <w:pPr>
              <w:pStyle w:val="Akapitzlist"/>
              <w:numPr>
                <w:ilvl w:val="1"/>
                <w:numId w:val="1"/>
              </w:numPr>
              <w:spacing w:after="200" w:line="240" w:lineRule="auto"/>
            </w:pPr>
            <w:r>
              <w:t>Ochrona przed atakami sieciowymi na sieć bezprzewodową</w:t>
            </w:r>
            <w:r w:rsidRPr="00F722FB">
              <w:t>, m.in. DoS, Management Frame Flood, fake AP, Airjack, ASLEAP, null probe response detection, Netstumbler</w:t>
            </w:r>
          </w:p>
          <w:p w:rsidR="00590BBE" w:rsidRDefault="00040CCD">
            <w:pPr>
              <w:pStyle w:val="Akapitzlist"/>
              <w:numPr>
                <w:ilvl w:val="1"/>
                <w:numId w:val="1"/>
              </w:numPr>
              <w:spacing w:after="200" w:line="240" w:lineRule="auto"/>
            </w:pPr>
            <w:r>
              <w:t xml:space="preserve">Identyfikacja </w:t>
            </w:r>
            <w:proofErr w:type="spellStart"/>
            <w:r>
              <w:t>błęd</w:t>
            </w:r>
            <w:proofErr w:type="spellEnd"/>
            <w:r>
              <w:rPr>
                <w:lang w:val="es-ES_tradnl"/>
              </w:rPr>
              <w:t>ó</w:t>
            </w:r>
            <w:r>
              <w:t>w konfiguracji klient</w:t>
            </w:r>
            <w:r>
              <w:rPr>
                <w:lang w:val="es-ES_tradnl"/>
              </w:rPr>
              <w:t>ó</w:t>
            </w:r>
            <w:r>
              <w:t>w WLAN</w:t>
            </w:r>
          </w:p>
          <w:p w:rsidR="00590BBE" w:rsidRDefault="00040CCD">
            <w:pPr>
              <w:pStyle w:val="Akapitzlist"/>
              <w:numPr>
                <w:ilvl w:val="1"/>
                <w:numId w:val="1"/>
              </w:numPr>
              <w:spacing w:after="200" w:line="240" w:lineRule="auto"/>
            </w:pPr>
            <w:r>
              <w:t>Identyfikacja podszywania się pod autoryzowane punkty dostępowe</w:t>
            </w:r>
          </w:p>
          <w:p w:rsidR="00590BBE" w:rsidRDefault="00040CCD">
            <w:pPr>
              <w:pStyle w:val="Akapitzlist"/>
              <w:numPr>
                <w:ilvl w:val="0"/>
                <w:numId w:val="1"/>
              </w:numPr>
              <w:spacing w:after="200" w:line="240" w:lineRule="auto"/>
            </w:pPr>
            <w:r>
              <w:t xml:space="preserve">Kontroler musi posiadać funkcję analizatora widma. Włączenie analizatora widma musi być możliwe w zamawianych dwuradiowych punktach dostępowych w trybie pracy wyłącznie jako analizator oraz w trybie hybrydowym, gdzie punkt </w:t>
            </w:r>
            <w:proofErr w:type="spellStart"/>
            <w:r>
              <w:t>zar</w:t>
            </w:r>
            <w:proofErr w:type="spellEnd"/>
            <w:r>
              <w:rPr>
                <w:lang w:val="es-ES_tradnl"/>
              </w:rPr>
              <w:t>ó</w:t>
            </w:r>
            <w:proofErr w:type="spellStart"/>
            <w:r>
              <w:t>wno</w:t>
            </w:r>
            <w:proofErr w:type="spellEnd"/>
            <w:r>
              <w:t xml:space="preserve"> analizuje widmo jak i obsługuje ruch użytkownik</w:t>
            </w:r>
            <w:r>
              <w:rPr>
                <w:lang w:val="es-ES_tradnl"/>
              </w:rPr>
              <w:t>ó</w:t>
            </w:r>
            <w:r>
              <w:t>w.</w:t>
            </w:r>
          </w:p>
          <w:p w:rsidR="00590BBE" w:rsidRDefault="00040CCD">
            <w:pPr>
              <w:pStyle w:val="Akapitzlist"/>
              <w:numPr>
                <w:ilvl w:val="0"/>
                <w:numId w:val="1"/>
              </w:numPr>
              <w:spacing w:after="200" w:line="240" w:lineRule="auto"/>
            </w:pPr>
            <w:r>
              <w:t>Kontroler musi mieć możliwość wprowadzenia klasyfikacji treści przeglądanych przez użytkownik</w:t>
            </w:r>
            <w:r>
              <w:rPr>
                <w:lang w:val="es-ES_tradnl"/>
              </w:rPr>
              <w:t>ó</w:t>
            </w:r>
            <w:r>
              <w:t xml:space="preserve">w stron www (np. przemoc, </w:t>
            </w:r>
            <w:r>
              <w:lastRenderedPageBreak/>
              <w:t xml:space="preserve">hazard itp.) oraz określenia ich reputacji. (dopuszcza się możliwość rozbudowy poprzez licencję, </w:t>
            </w:r>
            <w:proofErr w:type="spellStart"/>
            <w:r>
              <w:t>kt</w:t>
            </w:r>
            <w:proofErr w:type="spellEnd"/>
            <w:r>
              <w:rPr>
                <w:lang w:val="es-ES_tradnl"/>
              </w:rPr>
              <w:t>ó</w:t>
            </w:r>
            <w:proofErr w:type="spellStart"/>
            <w:r>
              <w:t>ra</w:t>
            </w:r>
            <w:proofErr w:type="spellEnd"/>
            <w:r>
              <w:t xml:space="preserve"> nie jest wymagana na tym etapie, dostęp do bazy treści może być oferowany w formie subskrypcji, o ile dostępna jest ona na co najmniej 10 lat bez konieczności jej odnawiania)</w:t>
            </w:r>
          </w:p>
          <w:p w:rsidR="00590BBE" w:rsidRDefault="00040CCD">
            <w:pPr>
              <w:pStyle w:val="Akapitzlist"/>
              <w:numPr>
                <w:ilvl w:val="0"/>
                <w:numId w:val="1"/>
              </w:numPr>
              <w:spacing w:after="200" w:line="240" w:lineRule="auto"/>
            </w:pPr>
            <w:r>
              <w:t>Zarządzanie kontrolerem musi odbywać się poprzez co najmniej następujące metody: interfejs przeglądarki Web (</w:t>
            </w:r>
            <w:proofErr w:type="spellStart"/>
            <w:r>
              <w:t>https</w:t>
            </w:r>
            <w:proofErr w:type="spellEnd"/>
            <w:r>
              <w:t>), linia komend przez SSH i dedykowany port konsoli.</w:t>
            </w:r>
          </w:p>
          <w:p w:rsidR="00590BBE" w:rsidRDefault="00040CCD">
            <w:pPr>
              <w:pStyle w:val="Akapitzlist"/>
              <w:numPr>
                <w:ilvl w:val="0"/>
                <w:numId w:val="1"/>
              </w:numPr>
              <w:spacing w:after="200" w:line="240" w:lineRule="auto"/>
            </w:pPr>
            <w:r>
              <w:t xml:space="preserve">Kontroler musi zapewniać wsparcie dla </w:t>
            </w:r>
            <w:proofErr w:type="spellStart"/>
            <w:r>
              <w:t>protokołó</w:t>
            </w:r>
            <w:proofErr w:type="spellEnd"/>
            <w:r>
              <w:rPr>
                <w:lang w:val="fr-FR"/>
              </w:rPr>
              <w:t>w Bonjour, UPnP i DLNA</w:t>
            </w:r>
          </w:p>
          <w:p w:rsidR="00590BBE" w:rsidRDefault="00040CCD">
            <w:pPr>
              <w:pStyle w:val="Akapitzlist"/>
              <w:numPr>
                <w:ilvl w:val="0"/>
                <w:numId w:val="1"/>
              </w:numPr>
              <w:spacing w:after="200" w:line="240" w:lineRule="auto"/>
            </w:pPr>
            <w:r>
              <w:t>Kontroler musi być zgodny z następującymi parametrami ilościowymi/wydajnościowymi:</w:t>
            </w:r>
          </w:p>
          <w:p w:rsidR="00590BBE" w:rsidRDefault="00040CCD">
            <w:pPr>
              <w:pStyle w:val="Akapitzlist"/>
              <w:numPr>
                <w:ilvl w:val="1"/>
                <w:numId w:val="1"/>
              </w:numPr>
              <w:spacing w:after="200" w:line="240" w:lineRule="auto"/>
            </w:pPr>
            <w:r>
              <w:t>Możliwa liczba obsługiwanych punkt</w:t>
            </w:r>
            <w:r>
              <w:rPr>
                <w:lang w:val="es-ES_tradnl"/>
              </w:rPr>
              <w:t>ó</w:t>
            </w:r>
            <w:r>
              <w:t>w dostępowych nie mniej niż 1000</w:t>
            </w:r>
          </w:p>
          <w:p w:rsidR="00590BBE" w:rsidRDefault="00040CCD">
            <w:pPr>
              <w:pStyle w:val="Akapitzlist"/>
              <w:numPr>
                <w:ilvl w:val="1"/>
                <w:numId w:val="1"/>
              </w:numPr>
              <w:spacing w:after="200" w:line="240" w:lineRule="auto"/>
            </w:pPr>
            <w:r>
              <w:t xml:space="preserve">Liczba aktywnych sesji zapory sieciowej nie mniej niż 2000000, </w:t>
            </w:r>
          </w:p>
          <w:p w:rsidR="00590BBE" w:rsidRDefault="00040CCD">
            <w:pPr>
              <w:pStyle w:val="Akapitzlist"/>
              <w:numPr>
                <w:ilvl w:val="1"/>
                <w:numId w:val="1"/>
              </w:numPr>
              <w:spacing w:after="200" w:line="240" w:lineRule="auto"/>
            </w:pPr>
            <w:r>
              <w:t>Przepustowość nie mniej niż 30Gbps</w:t>
            </w:r>
          </w:p>
          <w:p w:rsidR="00590BBE" w:rsidRDefault="00040CCD">
            <w:pPr>
              <w:pStyle w:val="Akapitzlist"/>
              <w:numPr>
                <w:ilvl w:val="1"/>
                <w:numId w:val="1"/>
              </w:numPr>
              <w:spacing w:after="200" w:line="240" w:lineRule="auto"/>
            </w:pPr>
            <w:r>
              <w:t>Liczba jednoczesnych sesji IPSEC nie mniej niż 24000</w:t>
            </w:r>
          </w:p>
          <w:p w:rsidR="00590BBE" w:rsidRDefault="00040CCD">
            <w:pPr>
              <w:pStyle w:val="Akapitzlist"/>
              <w:numPr>
                <w:ilvl w:val="1"/>
                <w:numId w:val="1"/>
              </w:numPr>
              <w:spacing w:after="200" w:line="240" w:lineRule="auto"/>
            </w:pPr>
            <w:r>
              <w:t xml:space="preserve">Minimum 4 porty 1/10/25GBaseX ze stykiem definiowanym przez SFP28 – kontroler musi być wyposażony w 4 moduły optyczne tego samego producenta 10 GB LR umożliwiające transmisję opartą na </w:t>
            </w:r>
            <w:proofErr w:type="spellStart"/>
            <w:r>
              <w:t>światłowdzie</w:t>
            </w:r>
            <w:proofErr w:type="spellEnd"/>
            <w:r>
              <w:t xml:space="preserve"> </w:t>
            </w:r>
            <w:proofErr w:type="spellStart"/>
            <w:r>
              <w:t>jednomodowym</w:t>
            </w:r>
            <w:proofErr w:type="spellEnd"/>
            <w:r>
              <w:t>.</w:t>
            </w:r>
          </w:p>
          <w:p w:rsidR="00590BBE" w:rsidRDefault="00040CCD" w:rsidP="00040CCD">
            <w:pPr>
              <w:pStyle w:val="Akapitzlist"/>
              <w:numPr>
                <w:ilvl w:val="1"/>
                <w:numId w:val="1"/>
              </w:numPr>
              <w:spacing w:after="200" w:line="240" w:lineRule="auto"/>
            </w:pPr>
            <w:r w:rsidRPr="00040CCD">
              <w:t>Wykonawca dodatkowo dostarczy 4 szt. kabli DAC 10Gb SFP+ o długości 1m tego samego producenta.</w:t>
            </w:r>
          </w:p>
          <w:p w:rsidR="00590BBE" w:rsidRDefault="00040CCD">
            <w:pPr>
              <w:pStyle w:val="Akapitzlist"/>
              <w:numPr>
                <w:ilvl w:val="1"/>
                <w:numId w:val="1"/>
              </w:numPr>
              <w:spacing w:after="200" w:line="240" w:lineRule="auto"/>
            </w:pPr>
            <w:r>
              <w:t>1 interfejs konsoli (USB-C/RJ-45)</w:t>
            </w:r>
          </w:p>
          <w:p w:rsidR="00590BBE" w:rsidRDefault="00040CCD">
            <w:pPr>
              <w:pStyle w:val="Akapitzlist"/>
              <w:numPr>
                <w:ilvl w:val="1"/>
                <w:numId w:val="1"/>
              </w:numPr>
              <w:spacing w:after="200" w:line="240" w:lineRule="auto"/>
            </w:pPr>
            <w:r>
              <w:lastRenderedPageBreak/>
              <w:t>Port Ethernet dedykowany do zarządzania poza pasmowego (out-of-band management)</w:t>
            </w:r>
          </w:p>
          <w:p w:rsidR="00590BBE" w:rsidRDefault="00040CCD">
            <w:pPr>
              <w:pStyle w:val="Akapitzlist"/>
              <w:numPr>
                <w:ilvl w:val="1"/>
                <w:numId w:val="1"/>
              </w:numPr>
              <w:spacing w:after="200" w:line="240" w:lineRule="auto"/>
              <w:rPr>
                <w:lang w:val="en-US"/>
              </w:rPr>
            </w:pPr>
            <w:r>
              <w:rPr>
                <w:lang w:val="en-US"/>
              </w:rPr>
              <w:t xml:space="preserve">Minimum 2 </w:t>
            </w:r>
            <w:proofErr w:type="spellStart"/>
            <w:r>
              <w:rPr>
                <w:lang w:val="en-US"/>
              </w:rPr>
              <w:t>porty</w:t>
            </w:r>
            <w:proofErr w:type="spellEnd"/>
            <w:r>
              <w:rPr>
                <w:lang w:val="en-US"/>
              </w:rPr>
              <w:t xml:space="preserve"> USB 3.0</w:t>
            </w:r>
          </w:p>
          <w:p w:rsidR="00590BBE" w:rsidRDefault="00040CCD">
            <w:pPr>
              <w:pStyle w:val="Akapitzlist"/>
              <w:numPr>
                <w:ilvl w:val="1"/>
                <w:numId w:val="1"/>
              </w:numPr>
              <w:spacing w:after="200" w:line="240" w:lineRule="auto"/>
              <w:rPr>
                <w:lang w:val="de-DE"/>
              </w:rPr>
            </w:pPr>
            <w:r>
              <w:rPr>
                <w:lang w:val="de-DE"/>
              </w:rPr>
              <w:t>Zu</w:t>
            </w:r>
            <w:r>
              <w:t>życie energii nie większe niż 200W</w:t>
            </w:r>
          </w:p>
          <w:p w:rsidR="00590BBE" w:rsidRDefault="00040CCD">
            <w:pPr>
              <w:pStyle w:val="Akapitzlist"/>
              <w:numPr>
                <w:ilvl w:val="1"/>
                <w:numId w:val="1"/>
              </w:numPr>
              <w:spacing w:after="200" w:line="240" w:lineRule="auto"/>
            </w:pPr>
            <w:r>
              <w:t xml:space="preserve">Pełna obsługa standardu 802.1Q – 4094 </w:t>
            </w:r>
            <w:proofErr w:type="spellStart"/>
            <w:r>
              <w:t>tag</w:t>
            </w:r>
            <w:proofErr w:type="spellEnd"/>
            <w:r>
              <w:rPr>
                <w:lang w:val="es-ES_tradnl"/>
              </w:rPr>
              <w:t>ó</w:t>
            </w:r>
            <w:r>
              <w:t xml:space="preserve">w sieci VLAN </w:t>
            </w:r>
          </w:p>
          <w:p w:rsidR="00590BBE" w:rsidRDefault="00040CCD">
            <w:pPr>
              <w:pStyle w:val="Akapitzlist"/>
              <w:numPr>
                <w:ilvl w:val="1"/>
                <w:numId w:val="1"/>
              </w:numPr>
              <w:spacing w:after="200" w:line="276" w:lineRule="auto"/>
            </w:pPr>
            <w:r>
              <w:t xml:space="preserve">Dwa wbudowane (wewnętrzne, modularne) zasilacze AC dla zapewnienia redundancji zasilania, wymieniane podczas pracy urządzenia. </w:t>
            </w:r>
          </w:p>
          <w:p w:rsidR="00590BBE" w:rsidRDefault="00040CCD">
            <w:pPr>
              <w:pStyle w:val="Akapitzlist"/>
              <w:numPr>
                <w:ilvl w:val="1"/>
                <w:numId w:val="1"/>
              </w:numPr>
              <w:spacing w:after="200" w:line="276" w:lineRule="auto"/>
            </w:pPr>
            <w:r>
              <w:t xml:space="preserve">Minimum 2 redundantne, modularne wentylatory (minimum dwa, </w:t>
            </w:r>
            <w:proofErr w:type="spellStart"/>
            <w:r>
              <w:t>niezależ</w:t>
            </w:r>
            <w:proofErr w:type="spellEnd"/>
            <w:r>
              <w:rPr>
                <w:lang w:val="it-IT"/>
              </w:rPr>
              <w:t>ne, modu</w:t>
            </w:r>
            <w:r>
              <w:t>ł</w:t>
            </w:r>
            <w:r w:rsidRPr="00F722FB">
              <w:t>y wentylator</w:t>
            </w:r>
            <w:r>
              <w:rPr>
                <w:lang w:val="es-ES_tradnl"/>
              </w:rPr>
              <w:t>ó</w:t>
            </w:r>
            <w:r>
              <w:t xml:space="preserve">w) </w:t>
            </w:r>
          </w:p>
          <w:p w:rsidR="00590BBE" w:rsidRDefault="00040CCD">
            <w:pPr>
              <w:pStyle w:val="Akapitzlist"/>
              <w:numPr>
                <w:ilvl w:val="0"/>
                <w:numId w:val="1"/>
              </w:numPr>
              <w:spacing w:after="200" w:line="240" w:lineRule="auto"/>
            </w:pPr>
            <w:r>
              <w:t>Dla kontrolera wymagana zgodność z normami CE</w:t>
            </w:r>
          </w:p>
          <w:p w:rsidR="00590BBE" w:rsidRDefault="00040CCD">
            <w:pPr>
              <w:pStyle w:val="Akapitzlist"/>
              <w:numPr>
                <w:ilvl w:val="0"/>
                <w:numId w:val="1"/>
              </w:numPr>
              <w:spacing w:after="200" w:line="240" w:lineRule="auto"/>
            </w:pPr>
            <w:r>
              <w:t>Wszystkie dostępne na urządzeniu funkcje muszą być dostępne przez cały okres jego użytkowania (permanentne), o ile nie wyspecyfikowano inaczej, nie dopuszcza się licencji czasowych i subskrypcji.</w:t>
            </w:r>
          </w:p>
          <w:p w:rsidR="00590BBE" w:rsidRPr="00040CCD" w:rsidRDefault="00040CCD" w:rsidP="00040CCD">
            <w:pPr>
              <w:pStyle w:val="Akapitzlist"/>
              <w:numPr>
                <w:ilvl w:val="0"/>
                <w:numId w:val="1"/>
              </w:numPr>
              <w:spacing w:after="200" w:line="240" w:lineRule="auto"/>
            </w:pPr>
            <w:r w:rsidRPr="00040CCD">
              <w:t xml:space="preserve">Zamawiający wymaga, aby dostarczony kontroler w pełni integrował się z obecnie posiadanym systemem Centralnego Arbitra (Aruba </w:t>
            </w:r>
            <w:proofErr w:type="spellStart"/>
            <w:r w:rsidRPr="00040CCD">
              <w:t>Mobility</w:t>
            </w:r>
            <w:proofErr w:type="spellEnd"/>
            <w:r w:rsidRPr="00040CCD">
              <w:t xml:space="preserve"> </w:t>
            </w:r>
            <w:proofErr w:type="spellStart"/>
            <w:r w:rsidRPr="00040CCD">
              <w:t>Conductor</w:t>
            </w:r>
            <w:proofErr w:type="spellEnd"/>
            <w:r w:rsidRPr="00040CCD">
              <w:t>) na, którym przechowywane są między innymi licencje ilościowe i funkcjonalne dla punktów dostępowych posiadanych przez Zamawiającego.</w:t>
            </w:r>
          </w:p>
          <w:p w:rsidR="00590BBE" w:rsidRPr="00040CCD" w:rsidRDefault="00040CCD">
            <w:pPr>
              <w:pStyle w:val="Akapitzlist"/>
              <w:numPr>
                <w:ilvl w:val="0"/>
                <w:numId w:val="1"/>
              </w:numPr>
              <w:spacing w:after="200" w:line="240" w:lineRule="auto"/>
            </w:pPr>
            <w:r w:rsidRPr="00040CCD">
              <w:t>Zamawiający nie wymaga w ramach przedmiotu zamówienia dostawy licencji ilościowych i funkcjonalnych niezbędnych do podłączenia punktów dostępowych do oferowanego kontrolera.</w:t>
            </w:r>
          </w:p>
          <w:p w:rsidR="00590BBE" w:rsidRDefault="00040CCD" w:rsidP="00EB5B28">
            <w:pPr>
              <w:pStyle w:val="Akapitzlist"/>
              <w:numPr>
                <w:ilvl w:val="0"/>
                <w:numId w:val="1"/>
              </w:numPr>
              <w:spacing w:after="200" w:line="276" w:lineRule="auto"/>
            </w:pPr>
            <w:r>
              <w:t>Minimum 5 letnia gwarancja (serwis) producenta obejmująca wszystkie elementy urządzenia (r</w:t>
            </w:r>
            <w:r>
              <w:rPr>
                <w:lang w:val="es-ES_tradnl"/>
              </w:rPr>
              <w:t>ó</w:t>
            </w:r>
            <w:proofErr w:type="spellStart"/>
            <w:r>
              <w:t>wnież</w:t>
            </w:r>
            <w:proofErr w:type="spellEnd"/>
            <w:r>
              <w:t xml:space="preserve"> zasilacze i wentylatory) </w:t>
            </w:r>
            <w:r>
              <w:lastRenderedPageBreak/>
              <w:t>zapewniająca dostawę sprawnego sprzętu na podmianę na następny dzień roboczy po zgłoszeniu awarii (AHR NBD). Gwarancja musi zapewniać r</w:t>
            </w:r>
            <w:r>
              <w:rPr>
                <w:lang w:val="es-ES_tradnl"/>
              </w:rPr>
              <w:t>ó</w:t>
            </w:r>
            <w:proofErr w:type="spellStart"/>
            <w:r>
              <w:t>wnież</w:t>
            </w:r>
            <w:proofErr w:type="spellEnd"/>
            <w:r>
              <w:t xml:space="preserve"> dostęp do poprawek oprogramowania urządzenia oraz wsparcia technicznego w trybie 8x5 na wszystkie elementy i licencje. Całość świadczeń gwarancyjnych musi być realizowana bezpośrednio przez producenta sprzętu. Zamawiający musi mieć bezpośredni dostęp do wsparcia technicznego producenta.</w:t>
            </w:r>
          </w:p>
          <w:p w:rsidR="00590BBE" w:rsidRDefault="00040CCD">
            <w:pPr>
              <w:pStyle w:val="Akapitzlist"/>
              <w:numPr>
                <w:ilvl w:val="0"/>
                <w:numId w:val="1"/>
              </w:numPr>
              <w:spacing w:after="0" w:line="240" w:lineRule="auto"/>
            </w:pPr>
            <w:r>
              <w:t>Sprzęt musi pochodzić z autoryzowanego przez jej producenta kanału dystrybucji w UE i nie może być obciążony uprzednio nabytymi prawami podmiot</w:t>
            </w:r>
            <w:r>
              <w:rPr>
                <w:lang w:val="es-ES_tradnl"/>
              </w:rPr>
              <w:t>ó</w:t>
            </w:r>
            <w:r>
              <w:t>w trzecich (</w:t>
            </w:r>
            <w:proofErr w:type="spellStart"/>
            <w:r>
              <w:t>subdystrybucja</w:t>
            </w:r>
            <w:proofErr w:type="spellEnd"/>
            <w:r>
              <w:t>, niezależni brokerzy) oraz musi być przeznaczony do sprzedaży i serwisu na rynku polskim.</w:t>
            </w:r>
          </w:p>
          <w:p w:rsidR="00590BBE" w:rsidRDefault="00040CCD">
            <w:pPr>
              <w:pStyle w:val="Akapitzlist"/>
              <w:numPr>
                <w:ilvl w:val="0"/>
                <w:numId w:val="1"/>
              </w:numPr>
              <w:spacing w:after="0" w:line="240" w:lineRule="auto"/>
            </w:pPr>
            <w:r>
              <w:t xml:space="preserve">Zamawiający zastrzega sobie prawo do sprawdzenia legalności dostawy bezpośrednio u polskiego przedstawiciela producenta w </w:t>
            </w:r>
            <w:proofErr w:type="spellStart"/>
            <w:r>
              <w:t>szczeg</w:t>
            </w:r>
            <w:proofErr w:type="spellEnd"/>
            <w:r>
              <w:rPr>
                <w:lang w:val="es-ES_tradnl"/>
              </w:rPr>
              <w:t>ó</w:t>
            </w:r>
            <w:proofErr w:type="spellStart"/>
            <w:r>
              <w:t>lności</w:t>
            </w:r>
            <w:proofErr w:type="spellEnd"/>
            <w:r>
              <w:t xml:space="preserve"> ważności i zakresu uprawnień licencyjnych oraz gwarancyjnych.</w:t>
            </w:r>
          </w:p>
          <w:p w:rsidR="00590BBE" w:rsidRDefault="00040CCD">
            <w:pPr>
              <w:pStyle w:val="Akapitzlist"/>
              <w:numPr>
                <w:ilvl w:val="0"/>
                <w:numId w:val="1"/>
              </w:numPr>
              <w:spacing w:after="0" w:line="240" w:lineRule="auto"/>
            </w:pPr>
            <w:r>
              <w:t>Wszystkie urządzenia muszą być fabrycznie nowe. Przed dostawą sprzęt musi być zarejestrowany przez producenta, bezpośrednio na Zamawiającego jako jedynego użytkownika po opuszczeniu fabryki. Jeśli producent nie prowadzi rejestracji sprzętu, to wymaga się deklaracji producenta, iż sprzęt jest fabrycznie nowy.</w:t>
            </w:r>
          </w:p>
          <w:p w:rsidR="00590BBE" w:rsidRDefault="00040CCD">
            <w:pPr>
              <w:pStyle w:val="Akapitzlist"/>
              <w:numPr>
                <w:ilvl w:val="0"/>
                <w:numId w:val="1"/>
              </w:numPr>
              <w:spacing w:after="200" w:line="276" w:lineRule="auto"/>
            </w:pPr>
            <w:r>
              <w:t xml:space="preserve">Zamawiający może zażądać przed dostawą dokumentu zawierającego listę </w:t>
            </w:r>
            <w:r>
              <w:rPr>
                <w:lang w:val="it-IT"/>
              </w:rPr>
              <w:t>numer</w:t>
            </w:r>
            <w:r>
              <w:rPr>
                <w:lang w:val="es-ES_tradnl"/>
              </w:rPr>
              <w:t>ó</w:t>
            </w:r>
            <w:r>
              <w:t xml:space="preserve">w seryjnych dostarczanego sprzętu w celu weryfikacji spełnienia </w:t>
            </w:r>
            <w:proofErr w:type="spellStart"/>
            <w:r>
              <w:t>warunk</w:t>
            </w:r>
            <w:proofErr w:type="spellEnd"/>
            <w:r>
              <w:rPr>
                <w:lang w:val="es-ES_tradnl"/>
              </w:rPr>
              <w:t>ó</w:t>
            </w:r>
            <w:r>
              <w:t xml:space="preserve">w gwarancyjnych. Zamawiający sprawdzi spełnienie powyższych </w:t>
            </w:r>
            <w:proofErr w:type="spellStart"/>
            <w:r>
              <w:t>warunk</w:t>
            </w:r>
            <w:proofErr w:type="spellEnd"/>
            <w:r>
              <w:rPr>
                <w:lang w:val="es-ES_tradnl"/>
              </w:rPr>
              <w:t>ó</w:t>
            </w:r>
            <w:r>
              <w:t xml:space="preserve">w </w:t>
            </w:r>
            <w:proofErr w:type="spellStart"/>
            <w:r>
              <w:t>w</w:t>
            </w:r>
            <w:proofErr w:type="spellEnd"/>
            <w:r>
              <w:t xml:space="preserve"> polskim biurze producenta na podstawie numeru seryjnego urządzenia – w przypadku niezgodności deklaracji Wykonawcy z opinią producenta - Zamawiający odm</w:t>
            </w:r>
            <w:r>
              <w:rPr>
                <w:lang w:val="es-ES_tradnl"/>
              </w:rPr>
              <w:t>ó</w:t>
            </w:r>
            <w:proofErr w:type="spellStart"/>
            <w:r>
              <w:t>wi</w:t>
            </w:r>
            <w:proofErr w:type="spellEnd"/>
            <w:r>
              <w:t xml:space="preserve"> odbioru przedmiotu </w:t>
            </w:r>
            <w:proofErr w:type="spellStart"/>
            <w:r>
              <w:lastRenderedPageBreak/>
              <w:t>zam</w:t>
            </w:r>
            <w:proofErr w:type="spellEnd"/>
            <w:r>
              <w:rPr>
                <w:lang w:val="es-ES_tradnl"/>
              </w:rPr>
              <w:t>ó</w:t>
            </w:r>
            <w:proofErr w:type="spellStart"/>
            <w:r>
              <w:t>wienia</w:t>
            </w:r>
            <w:proofErr w:type="spellEnd"/>
            <w:r>
              <w:t xml:space="preserve">, jako niezgodnego ze specyfikacją istotnych </w:t>
            </w:r>
            <w:proofErr w:type="spellStart"/>
            <w:r>
              <w:t>warunk</w:t>
            </w:r>
            <w:proofErr w:type="spellEnd"/>
            <w:r>
              <w:rPr>
                <w:lang w:val="es-ES_tradnl"/>
              </w:rPr>
              <w:t>ó</w:t>
            </w:r>
            <w:r>
              <w:t xml:space="preserve">w </w:t>
            </w:r>
            <w:proofErr w:type="spellStart"/>
            <w:r>
              <w:t>zam</w:t>
            </w:r>
            <w:proofErr w:type="spellEnd"/>
            <w:r>
              <w:rPr>
                <w:lang w:val="es-ES_tradnl"/>
              </w:rPr>
              <w:t>ó</w:t>
            </w:r>
            <w:proofErr w:type="spellStart"/>
            <w:r>
              <w:t>wienia</w:t>
            </w:r>
            <w:proofErr w:type="spellEnd"/>
            <w:r>
              <w:t xml:space="preserve">.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590BBE" w:rsidRDefault="00590BBE"/>
        </w:tc>
      </w:tr>
    </w:tbl>
    <w:p w:rsidR="00590BBE" w:rsidRDefault="00590BBE" w:rsidP="00F85FA2">
      <w:pPr>
        <w:pStyle w:val="Legenda"/>
        <w:widowControl w:val="0"/>
        <w:rPr>
          <w:sz w:val="22"/>
          <w:szCs w:val="22"/>
        </w:rPr>
      </w:pPr>
    </w:p>
    <w:p w:rsidR="00590BBE" w:rsidRDefault="00590BBE" w:rsidP="00F85FA2">
      <w:pPr>
        <w:rPr>
          <w:b/>
          <w:bCs/>
          <w:sz w:val="20"/>
          <w:szCs w:val="20"/>
        </w:rPr>
      </w:pPr>
    </w:p>
    <w:tbl>
      <w:tblPr>
        <w:tblStyle w:val="TableNormal"/>
        <w:tblW w:w="1404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30"/>
        <w:gridCol w:w="4127"/>
        <w:gridCol w:w="1984"/>
        <w:gridCol w:w="2934"/>
        <w:gridCol w:w="4172"/>
      </w:tblGrid>
      <w:tr w:rsidR="00590BBE">
        <w:trPr>
          <w:trHeight w:val="518"/>
        </w:trPr>
        <w:tc>
          <w:tcPr>
            <w:tcW w:w="830"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line="276" w:lineRule="auto"/>
              <w:jc w:val="center"/>
            </w:pPr>
            <w:r>
              <w:rPr>
                <w:b/>
                <w:bCs/>
                <w:sz w:val="20"/>
                <w:szCs w:val="20"/>
              </w:rPr>
              <w:t>Lp.</w:t>
            </w:r>
          </w:p>
        </w:tc>
        <w:tc>
          <w:tcPr>
            <w:tcW w:w="4127"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after="0" w:line="276" w:lineRule="auto"/>
              <w:jc w:val="center"/>
            </w:pPr>
            <w:r>
              <w:rPr>
                <w:b/>
                <w:bCs/>
                <w:sz w:val="20"/>
                <w:szCs w:val="20"/>
              </w:rPr>
              <w:t>Przedmiot dostawy</w:t>
            </w:r>
          </w:p>
        </w:tc>
        <w:tc>
          <w:tcPr>
            <w:tcW w:w="1984"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after="0" w:line="276" w:lineRule="auto"/>
              <w:jc w:val="center"/>
            </w:pPr>
            <w:r>
              <w:rPr>
                <w:b/>
                <w:bCs/>
                <w:sz w:val="20"/>
                <w:szCs w:val="20"/>
              </w:rPr>
              <w:t>Ilość</w:t>
            </w:r>
          </w:p>
        </w:tc>
        <w:tc>
          <w:tcPr>
            <w:tcW w:w="2934"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after="0" w:line="276" w:lineRule="auto"/>
              <w:jc w:val="center"/>
            </w:pPr>
            <w:r>
              <w:rPr>
                <w:b/>
                <w:bCs/>
                <w:sz w:val="20"/>
                <w:szCs w:val="20"/>
              </w:rPr>
              <w:t>Cena jednostkowa netto</w:t>
            </w:r>
          </w:p>
        </w:tc>
        <w:tc>
          <w:tcPr>
            <w:tcW w:w="4172"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after="0" w:line="276" w:lineRule="auto"/>
              <w:jc w:val="center"/>
            </w:pPr>
            <w:r>
              <w:rPr>
                <w:b/>
                <w:bCs/>
                <w:sz w:val="20"/>
                <w:szCs w:val="20"/>
              </w:rPr>
              <w:t xml:space="preserve">Wartość </w:t>
            </w:r>
            <w:r>
              <w:rPr>
                <w:b/>
                <w:bCs/>
                <w:sz w:val="20"/>
                <w:szCs w:val="20"/>
                <w:lang w:val="it-IT"/>
              </w:rPr>
              <w:t>netto</w:t>
            </w:r>
            <w:r>
              <w:rPr>
                <w:b/>
                <w:bCs/>
                <w:sz w:val="20"/>
                <w:szCs w:val="20"/>
              </w:rPr>
              <w:br/>
            </w:r>
            <w:r>
              <w:rPr>
                <w:sz w:val="20"/>
                <w:szCs w:val="20"/>
              </w:rPr>
              <w:t>(cena jednostkowa x ilość)</w:t>
            </w:r>
          </w:p>
        </w:tc>
      </w:tr>
      <w:tr w:rsidR="00590BBE">
        <w:trPr>
          <w:trHeight w:val="226"/>
        </w:trPr>
        <w:tc>
          <w:tcPr>
            <w:tcW w:w="830"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after="0" w:line="276" w:lineRule="auto"/>
              <w:jc w:val="center"/>
            </w:pPr>
            <w:r>
              <w:rPr>
                <w:i/>
                <w:iCs/>
                <w:sz w:val="20"/>
                <w:szCs w:val="20"/>
              </w:rPr>
              <w:t>1</w:t>
            </w:r>
          </w:p>
        </w:tc>
        <w:tc>
          <w:tcPr>
            <w:tcW w:w="4127"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after="0" w:line="276" w:lineRule="auto"/>
              <w:jc w:val="center"/>
            </w:pPr>
            <w:r>
              <w:rPr>
                <w:i/>
                <w:iCs/>
                <w:sz w:val="20"/>
                <w:szCs w:val="20"/>
              </w:rPr>
              <w:t>2</w:t>
            </w:r>
          </w:p>
        </w:tc>
        <w:tc>
          <w:tcPr>
            <w:tcW w:w="1984"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after="0" w:line="276" w:lineRule="auto"/>
              <w:jc w:val="center"/>
            </w:pPr>
            <w:r>
              <w:rPr>
                <w:i/>
                <w:iCs/>
                <w:sz w:val="20"/>
                <w:szCs w:val="20"/>
              </w:rPr>
              <w:t>3</w:t>
            </w:r>
          </w:p>
        </w:tc>
        <w:tc>
          <w:tcPr>
            <w:tcW w:w="2934"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after="0" w:line="276" w:lineRule="auto"/>
              <w:jc w:val="center"/>
            </w:pPr>
            <w:r>
              <w:rPr>
                <w:i/>
                <w:iCs/>
                <w:sz w:val="20"/>
                <w:szCs w:val="20"/>
              </w:rPr>
              <w:t>4</w:t>
            </w:r>
          </w:p>
        </w:tc>
        <w:tc>
          <w:tcPr>
            <w:tcW w:w="4172"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tcPr>
          <w:p w:rsidR="00590BBE" w:rsidRDefault="00040CCD">
            <w:pPr>
              <w:spacing w:after="0" w:line="276" w:lineRule="auto"/>
              <w:jc w:val="center"/>
            </w:pPr>
            <w:r>
              <w:rPr>
                <w:i/>
                <w:iCs/>
                <w:sz w:val="20"/>
                <w:szCs w:val="20"/>
              </w:rPr>
              <w:t>5</w:t>
            </w:r>
          </w:p>
        </w:tc>
      </w:tr>
      <w:tr w:rsidR="00590BBE">
        <w:trPr>
          <w:trHeight w:val="805"/>
        </w:trPr>
        <w:tc>
          <w:tcPr>
            <w:tcW w:w="830"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vAlign w:val="center"/>
          </w:tcPr>
          <w:p w:rsidR="00590BBE" w:rsidRDefault="00040CCD">
            <w:pPr>
              <w:spacing w:after="0" w:line="276" w:lineRule="auto"/>
              <w:jc w:val="center"/>
            </w:pPr>
            <w:r>
              <w:rPr>
                <w:b/>
                <w:bCs/>
                <w:sz w:val="20"/>
                <w:szCs w:val="20"/>
              </w:rPr>
              <w:t>1.</w:t>
            </w:r>
          </w:p>
        </w:tc>
        <w:tc>
          <w:tcPr>
            <w:tcW w:w="4127"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vAlign w:val="center"/>
          </w:tcPr>
          <w:p w:rsidR="00EB5B28" w:rsidRDefault="00040CCD">
            <w:pPr>
              <w:spacing w:after="0" w:line="276" w:lineRule="auto"/>
            </w:pPr>
            <w:r>
              <w:t xml:space="preserve">Kontroler sieci bezprzewodowej </w:t>
            </w:r>
            <w:r w:rsidR="00EB5B28" w:rsidRPr="00EB5B28">
              <w:t>(w tym urządzeń sieciowych oraz z funkcjonalnością router/firewall stanowy) wraz z oprogramowaniem układowym</w:t>
            </w:r>
          </w:p>
        </w:tc>
        <w:tc>
          <w:tcPr>
            <w:tcW w:w="1984"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vAlign w:val="center"/>
          </w:tcPr>
          <w:p w:rsidR="00590BBE" w:rsidRDefault="00040CCD">
            <w:pPr>
              <w:spacing w:after="0" w:line="276" w:lineRule="auto"/>
              <w:jc w:val="center"/>
            </w:pPr>
            <w:r>
              <w:rPr>
                <w:sz w:val="20"/>
                <w:szCs w:val="20"/>
              </w:rPr>
              <w:t>2</w:t>
            </w:r>
          </w:p>
        </w:tc>
        <w:tc>
          <w:tcPr>
            <w:tcW w:w="2934"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vAlign w:val="center"/>
          </w:tcPr>
          <w:p w:rsidR="00590BBE" w:rsidRDefault="00040CCD">
            <w:pPr>
              <w:spacing w:after="0" w:line="276" w:lineRule="auto"/>
              <w:jc w:val="center"/>
            </w:pPr>
            <w:r>
              <w:rPr>
                <w:rFonts w:ascii="Arial" w:hAnsi="Arial"/>
                <w:color w:val="1F3864"/>
                <w:sz w:val="20"/>
                <w:szCs w:val="20"/>
                <w:u w:color="1F3864"/>
              </w:rPr>
              <w:t>     </w:t>
            </w:r>
            <w:r>
              <w:rPr>
                <w:sz w:val="20"/>
                <w:szCs w:val="20"/>
              </w:rPr>
              <w:t>zł</w:t>
            </w:r>
          </w:p>
        </w:tc>
        <w:tc>
          <w:tcPr>
            <w:tcW w:w="4172"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vAlign w:val="center"/>
          </w:tcPr>
          <w:p w:rsidR="00590BBE" w:rsidRDefault="00040CCD">
            <w:pPr>
              <w:spacing w:after="0" w:line="276" w:lineRule="auto"/>
              <w:jc w:val="center"/>
            </w:pPr>
            <w:r>
              <w:rPr>
                <w:rFonts w:ascii="Arial" w:hAnsi="Arial"/>
                <w:color w:val="1F3864"/>
                <w:sz w:val="20"/>
                <w:szCs w:val="20"/>
                <w:u w:color="1F3864"/>
              </w:rPr>
              <w:t>     </w:t>
            </w:r>
            <w:r>
              <w:rPr>
                <w:sz w:val="20"/>
                <w:szCs w:val="20"/>
              </w:rPr>
              <w:t>zł</w:t>
            </w:r>
          </w:p>
        </w:tc>
      </w:tr>
      <w:tr w:rsidR="00590BBE">
        <w:trPr>
          <w:trHeight w:val="549"/>
        </w:trPr>
        <w:tc>
          <w:tcPr>
            <w:tcW w:w="9875" w:type="dxa"/>
            <w:gridSpan w:val="4"/>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vAlign w:val="center"/>
          </w:tcPr>
          <w:p w:rsidR="00590BBE" w:rsidRDefault="00040CCD">
            <w:pPr>
              <w:spacing w:after="0" w:line="276" w:lineRule="auto"/>
              <w:jc w:val="right"/>
            </w:pPr>
            <w:r>
              <w:rPr>
                <w:sz w:val="20"/>
                <w:szCs w:val="20"/>
              </w:rPr>
              <w:t>Wartość VAT (23%)</w:t>
            </w:r>
          </w:p>
        </w:tc>
        <w:tc>
          <w:tcPr>
            <w:tcW w:w="4172"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vAlign w:val="center"/>
          </w:tcPr>
          <w:p w:rsidR="00590BBE" w:rsidRDefault="00040CCD">
            <w:pPr>
              <w:spacing w:after="0" w:line="276" w:lineRule="auto"/>
              <w:jc w:val="center"/>
            </w:pPr>
            <w:r>
              <w:rPr>
                <w:rFonts w:ascii="Arial" w:hAnsi="Arial"/>
                <w:color w:val="1F3864"/>
                <w:sz w:val="20"/>
                <w:szCs w:val="20"/>
                <w:u w:color="1F3864"/>
              </w:rPr>
              <w:t>     </w:t>
            </w:r>
            <w:r>
              <w:rPr>
                <w:sz w:val="20"/>
                <w:szCs w:val="20"/>
              </w:rPr>
              <w:t>zł</w:t>
            </w:r>
          </w:p>
        </w:tc>
      </w:tr>
      <w:tr w:rsidR="00590BBE">
        <w:trPr>
          <w:trHeight w:val="872"/>
        </w:trPr>
        <w:tc>
          <w:tcPr>
            <w:tcW w:w="9875" w:type="dxa"/>
            <w:gridSpan w:val="4"/>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vAlign w:val="center"/>
          </w:tcPr>
          <w:p w:rsidR="00590BBE" w:rsidRDefault="00040CCD">
            <w:pPr>
              <w:spacing w:after="0" w:line="276" w:lineRule="auto"/>
              <w:jc w:val="right"/>
            </w:pPr>
            <w:r>
              <w:rPr>
                <w:b/>
                <w:bCs/>
                <w:sz w:val="20"/>
                <w:szCs w:val="20"/>
                <w:lang w:val="it-IT"/>
              </w:rPr>
              <w:t>Cena og</w:t>
            </w:r>
            <w:proofErr w:type="spellStart"/>
            <w:r>
              <w:rPr>
                <w:b/>
                <w:bCs/>
                <w:sz w:val="20"/>
                <w:szCs w:val="20"/>
              </w:rPr>
              <w:t>ół</w:t>
            </w:r>
            <w:proofErr w:type="spellEnd"/>
            <w:r>
              <w:rPr>
                <w:b/>
                <w:bCs/>
                <w:sz w:val="20"/>
                <w:szCs w:val="20"/>
                <w:lang w:val="it-IT"/>
              </w:rPr>
              <w:t>em brutto</w:t>
            </w:r>
            <w:r>
              <w:rPr>
                <w:b/>
                <w:bCs/>
                <w:sz w:val="20"/>
                <w:szCs w:val="20"/>
              </w:rPr>
              <w:br/>
            </w:r>
            <w:r>
              <w:rPr>
                <w:sz w:val="20"/>
                <w:szCs w:val="20"/>
              </w:rPr>
              <w:t>(wartość netto + wartość vat):</w:t>
            </w:r>
          </w:p>
        </w:tc>
        <w:tc>
          <w:tcPr>
            <w:tcW w:w="4172" w:type="dxa"/>
            <w:tcBorders>
              <w:top w:val="single" w:sz="4" w:space="0" w:color="999999"/>
              <w:left w:val="single" w:sz="4" w:space="0" w:color="999999"/>
              <w:bottom w:val="single" w:sz="4" w:space="0" w:color="999999"/>
              <w:right w:val="single" w:sz="4" w:space="0" w:color="999999"/>
            </w:tcBorders>
            <w:shd w:val="clear" w:color="auto" w:fill="auto"/>
            <w:tcMar>
              <w:top w:w="80" w:type="dxa"/>
              <w:left w:w="80" w:type="dxa"/>
              <w:bottom w:w="80" w:type="dxa"/>
              <w:right w:w="80" w:type="dxa"/>
            </w:tcMar>
            <w:vAlign w:val="center"/>
          </w:tcPr>
          <w:p w:rsidR="00590BBE" w:rsidRDefault="00040CCD">
            <w:pPr>
              <w:spacing w:after="0" w:line="276" w:lineRule="auto"/>
              <w:jc w:val="center"/>
              <w:rPr>
                <w:i/>
                <w:iCs/>
                <w:sz w:val="16"/>
                <w:szCs w:val="16"/>
              </w:rPr>
            </w:pPr>
            <w:r>
              <w:rPr>
                <w:rFonts w:ascii="Arial" w:hAnsi="Arial"/>
                <w:color w:val="1F3864"/>
                <w:sz w:val="20"/>
                <w:szCs w:val="20"/>
                <w:u w:color="1F3864"/>
              </w:rPr>
              <w:t>     </w:t>
            </w:r>
            <w:r>
              <w:rPr>
                <w:sz w:val="20"/>
                <w:szCs w:val="20"/>
              </w:rPr>
              <w:t>zł</w:t>
            </w:r>
            <w:r>
              <w:rPr>
                <w:sz w:val="20"/>
                <w:szCs w:val="20"/>
              </w:rPr>
              <w:br/>
            </w:r>
            <w:r>
              <w:rPr>
                <w:i/>
                <w:iCs/>
                <w:sz w:val="16"/>
                <w:szCs w:val="16"/>
              </w:rPr>
              <w:t xml:space="preserve">(cena ofertowa – kwotę </w:t>
            </w:r>
            <w:r>
              <w:rPr>
                <w:i/>
                <w:iCs/>
                <w:sz w:val="16"/>
                <w:szCs w:val="16"/>
                <w:lang w:val="it-IT"/>
              </w:rPr>
              <w:t>nale</w:t>
            </w:r>
            <w:proofErr w:type="spellStart"/>
            <w:r>
              <w:rPr>
                <w:i/>
                <w:iCs/>
                <w:sz w:val="16"/>
                <w:szCs w:val="16"/>
              </w:rPr>
              <w:t>ży</w:t>
            </w:r>
            <w:proofErr w:type="spellEnd"/>
            <w:r>
              <w:rPr>
                <w:i/>
                <w:iCs/>
                <w:sz w:val="16"/>
                <w:szCs w:val="16"/>
              </w:rPr>
              <w:t xml:space="preserve"> wpisać</w:t>
            </w:r>
          </w:p>
          <w:p w:rsidR="00590BBE" w:rsidRDefault="00040CCD">
            <w:pPr>
              <w:spacing w:after="0" w:line="276" w:lineRule="auto"/>
              <w:jc w:val="center"/>
            </w:pPr>
            <w:r>
              <w:rPr>
                <w:i/>
                <w:iCs/>
                <w:sz w:val="16"/>
                <w:szCs w:val="16"/>
              </w:rPr>
              <w:t>do formularza ofertowego)</w:t>
            </w:r>
          </w:p>
        </w:tc>
      </w:tr>
    </w:tbl>
    <w:p w:rsidR="00590BBE" w:rsidRDefault="00590BBE">
      <w:pPr>
        <w:widowControl w:val="0"/>
        <w:spacing w:line="240" w:lineRule="auto"/>
        <w:rPr>
          <w:b/>
          <w:bCs/>
          <w:sz w:val="20"/>
          <w:szCs w:val="20"/>
        </w:rPr>
      </w:pPr>
    </w:p>
    <w:p w:rsidR="00590BBE" w:rsidRDefault="00590BBE">
      <w:pPr>
        <w:spacing w:after="0" w:line="360" w:lineRule="auto"/>
        <w:jc w:val="both"/>
        <w:rPr>
          <w:b/>
          <w:bCs/>
          <w:sz w:val="20"/>
          <w:szCs w:val="20"/>
        </w:rPr>
      </w:pPr>
    </w:p>
    <w:p w:rsidR="00590BBE" w:rsidRPr="007A343C" w:rsidRDefault="007A343C">
      <w:pPr>
        <w:tabs>
          <w:tab w:val="left" w:pos="540"/>
          <w:tab w:val="left" w:pos="780"/>
        </w:tabs>
        <w:jc w:val="both"/>
        <w:rPr>
          <w:rFonts w:ascii="Courier New" w:hAnsi="Courier New"/>
          <w:b/>
          <w:bCs/>
          <w:sz w:val="18"/>
          <w:szCs w:val="18"/>
          <w:shd w:val="clear" w:color="auto" w:fill="FFFF00"/>
        </w:rPr>
      </w:pPr>
      <w:r w:rsidRPr="007A343C">
        <w:rPr>
          <w:rFonts w:ascii="Courier New" w:hAnsi="Courier New"/>
          <w:b/>
          <w:bCs/>
          <w:sz w:val="18"/>
          <w:szCs w:val="18"/>
          <w:highlight w:val="cyan"/>
          <w:shd w:val="clear" w:color="auto" w:fill="FFFF00"/>
        </w:rPr>
        <w:t>Oferta powinna być sporządzona w języku polskim, z zachowaniem postaci elektronicznej i podpisana kwalifikowanym podpisem elektronicznym lub w postaci elektronicznej opatrzonej podpisem zaufanym lub podpisem osobistym</w:t>
      </w:r>
    </w:p>
    <w:sectPr w:rsidR="00590BBE" w:rsidRPr="007A343C" w:rsidSect="00093576">
      <w:headerReference w:type="even" r:id="rId7"/>
      <w:headerReference w:type="default" r:id="rId8"/>
      <w:footerReference w:type="even" r:id="rId9"/>
      <w:footerReference w:type="default" r:id="rId10"/>
      <w:headerReference w:type="first" r:id="rId11"/>
      <w:footerReference w:type="first" r:id="rId12"/>
      <w:pgSz w:w="16840" w:h="11900" w:orient="landscape"/>
      <w:pgMar w:top="709" w:right="1245" w:bottom="1135"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890" w:rsidRDefault="00703890">
      <w:pPr>
        <w:spacing w:after="0" w:line="240" w:lineRule="auto"/>
      </w:pPr>
      <w:r>
        <w:separator/>
      </w:r>
    </w:p>
  </w:endnote>
  <w:endnote w:type="continuationSeparator" w:id="0">
    <w:p w:rsidR="00703890" w:rsidRDefault="00703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C28" w:rsidRDefault="005B2C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BBE" w:rsidRDefault="00040CCD">
    <w:pPr>
      <w:pStyle w:val="Stopka"/>
      <w:jc w:val="right"/>
    </w:pPr>
    <w:r>
      <w:t xml:space="preserve">Strona </w:t>
    </w:r>
    <w:r>
      <w:rPr>
        <w:b/>
        <w:bCs/>
      </w:rPr>
      <w:fldChar w:fldCharType="begin"/>
    </w:r>
    <w:r>
      <w:rPr>
        <w:b/>
        <w:bCs/>
      </w:rPr>
      <w:instrText xml:space="preserve"> PAGE </w:instrText>
    </w:r>
    <w:r>
      <w:rPr>
        <w:b/>
        <w:bCs/>
      </w:rPr>
      <w:fldChar w:fldCharType="separate"/>
    </w:r>
    <w:r w:rsidR="007866B5">
      <w:rPr>
        <w:b/>
        <w:bCs/>
        <w:noProof/>
      </w:rPr>
      <w:t>3</w:t>
    </w:r>
    <w:r>
      <w:rPr>
        <w:b/>
        <w:bCs/>
      </w:rPr>
      <w:fldChar w:fldCharType="end"/>
    </w:r>
    <w:r>
      <w:t xml:space="preserve"> z </w:t>
    </w:r>
    <w:r>
      <w:rPr>
        <w:b/>
        <w:bCs/>
      </w:rPr>
      <w:fldChar w:fldCharType="begin"/>
    </w:r>
    <w:r>
      <w:rPr>
        <w:b/>
        <w:bCs/>
      </w:rPr>
      <w:instrText xml:space="preserve"> NUMPAGES </w:instrText>
    </w:r>
    <w:r>
      <w:rPr>
        <w:b/>
        <w:bCs/>
      </w:rPr>
      <w:fldChar w:fldCharType="separate"/>
    </w:r>
    <w:r w:rsidR="007866B5">
      <w:rPr>
        <w:b/>
        <w:bCs/>
        <w:noProof/>
      </w:rPr>
      <w:t>12</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BBE" w:rsidRDefault="00040CCD">
    <w:pPr>
      <w:pStyle w:val="Stopka"/>
      <w:jc w:val="right"/>
    </w:pPr>
    <w:r>
      <w:t xml:space="preserve">Strona </w:t>
    </w:r>
    <w:r>
      <w:rPr>
        <w:b/>
        <w:bCs/>
      </w:rPr>
      <w:fldChar w:fldCharType="begin"/>
    </w:r>
    <w:r>
      <w:rPr>
        <w:b/>
        <w:bCs/>
      </w:rPr>
      <w:instrText xml:space="preserve"> PAGE </w:instrText>
    </w:r>
    <w:r>
      <w:rPr>
        <w:b/>
        <w:bCs/>
      </w:rPr>
      <w:fldChar w:fldCharType="separate"/>
    </w:r>
    <w:r w:rsidR="007866B5">
      <w:rPr>
        <w:b/>
        <w:bCs/>
        <w:noProof/>
      </w:rPr>
      <w:t>1</w:t>
    </w:r>
    <w:r>
      <w:rPr>
        <w:b/>
        <w:bCs/>
      </w:rPr>
      <w:fldChar w:fldCharType="end"/>
    </w:r>
    <w:r>
      <w:t xml:space="preserve"> z </w:t>
    </w:r>
    <w:r>
      <w:rPr>
        <w:b/>
        <w:bCs/>
      </w:rPr>
      <w:fldChar w:fldCharType="begin"/>
    </w:r>
    <w:r>
      <w:rPr>
        <w:b/>
        <w:bCs/>
      </w:rPr>
      <w:instrText xml:space="preserve"> NUMPAGES </w:instrText>
    </w:r>
    <w:r>
      <w:rPr>
        <w:b/>
        <w:bCs/>
      </w:rPr>
      <w:fldChar w:fldCharType="separate"/>
    </w:r>
    <w:r w:rsidR="007866B5">
      <w:rPr>
        <w:b/>
        <w:bCs/>
        <w:noProof/>
      </w:rPr>
      <w:t>12</w:t>
    </w:r>
    <w:r>
      <w:rPr>
        <w:b/>
        <w:bCs/>
      </w:rPr>
      <w:fldChar w:fldCharType="end"/>
    </w:r>
  </w:p>
  <w:p w:rsidR="00590BBE" w:rsidRDefault="00590B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890" w:rsidRDefault="00703890">
      <w:pPr>
        <w:spacing w:after="0" w:line="240" w:lineRule="auto"/>
      </w:pPr>
      <w:r>
        <w:separator/>
      </w:r>
    </w:p>
  </w:footnote>
  <w:footnote w:type="continuationSeparator" w:id="0">
    <w:p w:rsidR="00703890" w:rsidRDefault="007038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C28" w:rsidRDefault="005B2C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C28" w:rsidRDefault="005B2C2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BBE" w:rsidRDefault="005B2C28" w:rsidP="005B2C28">
    <w:pPr>
      <w:tabs>
        <w:tab w:val="center" w:pos="4536"/>
        <w:tab w:val="right" w:pos="9072"/>
      </w:tabs>
      <w:suppressAutoHyphens/>
      <w:spacing w:after="0" w:line="240" w:lineRule="auto"/>
      <w:jc w:val="right"/>
      <w:rPr>
        <w:color w:val="00000A"/>
        <w:sz w:val="20"/>
        <w:szCs w:val="20"/>
        <w:u w:color="00000A"/>
      </w:rPr>
    </w:pPr>
    <w:r w:rsidRPr="00123F08">
      <w:rPr>
        <w:rFonts w:eastAsia="Times New Roman"/>
        <w:b/>
        <w:sz w:val="18"/>
        <w:szCs w:val="18"/>
        <w:lang w:bidi="en-US"/>
      </w:rPr>
      <w:t>Postępowanie SZP/24</w:t>
    </w:r>
    <w:r>
      <w:rPr>
        <w:rFonts w:eastAsia="Times New Roman"/>
        <w:b/>
        <w:sz w:val="18"/>
        <w:szCs w:val="18"/>
        <w:lang w:bidi="en-US"/>
      </w:rPr>
      <w:t>3</w:t>
    </w:r>
    <w:r w:rsidRPr="00123F08">
      <w:rPr>
        <w:rFonts w:eastAsia="Times New Roman"/>
        <w:b/>
        <w:sz w:val="18"/>
        <w:szCs w:val="18"/>
        <w:lang w:bidi="en-US"/>
      </w:rPr>
      <w:t>-</w:t>
    </w:r>
    <w:r>
      <w:rPr>
        <w:rFonts w:eastAsia="Times New Roman"/>
        <w:b/>
        <w:sz w:val="18"/>
        <w:szCs w:val="18"/>
        <w:lang w:bidi="en-US"/>
      </w:rPr>
      <w:t>33</w:t>
    </w:r>
    <w:r w:rsidR="00657DD6">
      <w:rPr>
        <w:rFonts w:eastAsia="Times New Roman"/>
        <w:b/>
        <w:sz w:val="18"/>
        <w:szCs w:val="18"/>
        <w:lang w:bidi="en-US"/>
      </w:rPr>
      <w:t>6</w:t>
    </w:r>
    <w:r w:rsidRPr="00123F08">
      <w:rPr>
        <w:rFonts w:eastAsia="Times New Roman"/>
        <w:b/>
        <w:sz w:val="18"/>
        <w:szCs w:val="18"/>
        <w:lang w:bidi="en-US"/>
      </w:rPr>
      <w:t>/2025</w:t>
    </w:r>
  </w:p>
  <w:p w:rsidR="00590BBE" w:rsidRDefault="00590BBE">
    <w:pPr>
      <w:tabs>
        <w:tab w:val="center" w:pos="4536"/>
        <w:tab w:val="right" w:pos="9072"/>
      </w:tabs>
      <w:suppressAutoHyphen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35A16"/>
    <w:multiLevelType w:val="hybridMultilevel"/>
    <w:tmpl w:val="A6547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7BD3620"/>
    <w:multiLevelType w:val="hybridMultilevel"/>
    <w:tmpl w:val="70EA59F2"/>
    <w:lvl w:ilvl="0" w:tplc="19788986">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sz w:val="23"/>
        <w:szCs w:val="23"/>
        <w:highlight w:val="none"/>
        <w:vertAlign w:val="baseline"/>
      </w:rPr>
    </w:lvl>
    <w:lvl w:ilvl="1" w:tplc="82C8BE0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B9C14B4">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C4D4A09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8A486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DE0649C">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28EC34C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12060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1EEDC76">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0266C5F"/>
    <w:multiLevelType w:val="hybridMultilevel"/>
    <w:tmpl w:val="C0C84FA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0DF58E3"/>
    <w:multiLevelType w:val="hybridMultilevel"/>
    <w:tmpl w:val="34249EA6"/>
    <w:lvl w:ilvl="0" w:tplc="F01ACE0A">
      <w:start w:val="1"/>
      <w:numFmt w:val="decimal"/>
      <w:lvlText w:val="%1."/>
      <w:lvlJc w:val="left"/>
      <w:pPr>
        <w:ind w:left="720" w:hanging="360"/>
      </w:pPr>
      <w:rPr>
        <w:sz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862099E"/>
    <w:multiLevelType w:val="hybridMultilevel"/>
    <w:tmpl w:val="5F8CF8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7A0552B9"/>
    <w:multiLevelType w:val="hybridMultilevel"/>
    <w:tmpl w:val="994A576A"/>
    <w:lvl w:ilvl="0" w:tplc="04150001">
      <w:start w:val="1"/>
      <w:numFmt w:val="bullet"/>
      <w:lvlText w:val=""/>
      <w:lvlJc w:val="left"/>
      <w:pPr>
        <w:ind w:left="817" w:hanging="360"/>
      </w:pPr>
      <w:rPr>
        <w:rFonts w:ascii="Symbol" w:hAnsi="Symbol" w:hint="default"/>
      </w:rPr>
    </w:lvl>
    <w:lvl w:ilvl="1" w:tplc="04150003" w:tentative="1">
      <w:start w:val="1"/>
      <w:numFmt w:val="bullet"/>
      <w:lvlText w:val="o"/>
      <w:lvlJc w:val="left"/>
      <w:pPr>
        <w:ind w:left="1537" w:hanging="360"/>
      </w:pPr>
      <w:rPr>
        <w:rFonts w:ascii="Courier New" w:hAnsi="Courier New" w:cs="Courier New" w:hint="default"/>
      </w:rPr>
    </w:lvl>
    <w:lvl w:ilvl="2" w:tplc="04150005" w:tentative="1">
      <w:start w:val="1"/>
      <w:numFmt w:val="bullet"/>
      <w:lvlText w:val=""/>
      <w:lvlJc w:val="left"/>
      <w:pPr>
        <w:ind w:left="2257" w:hanging="360"/>
      </w:pPr>
      <w:rPr>
        <w:rFonts w:ascii="Wingdings" w:hAnsi="Wingdings" w:hint="default"/>
      </w:rPr>
    </w:lvl>
    <w:lvl w:ilvl="3" w:tplc="04150001" w:tentative="1">
      <w:start w:val="1"/>
      <w:numFmt w:val="bullet"/>
      <w:lvlText w:val=""/>
      <w:lvlJc w:val="left"/>
      <w:pPr>
        <w:ind w:left="2977" w:hanging="360"/>
      </w:pPr>
      <w:rPr>
        <w:rFonts w:ascii="Symbol" w:hAnsi="Symbol" w:hint="default"/>
      </w:rPr>
    </w:lvl>
    <w:lvl w:ilvl="4" w:tplc="04150003" w:tentative="1">
      <w:start w:val="1"/>
      <w:numFmt w:val="bullet"/>
      <w:lvlText w:val="o"/>
      <w:lvlJc w:val="left"/>
      <w:pPr>
        <w:ind w:left="3697" w:hanging="360"/>
      </w:pPr>
      <w:rPr>
        <w:rFonts w:ascii="Courier New" w:hAnsi="Courier New" w:cs="Courier New" w:hint="default"/>
      </w:rPr>
    </w:lvl>
    <w:lvl w:ilvl="5" w:tplc="04150005" w:tentative="1">
      <w:start w:val="1"/>
      <w:numFmt w:val="bullet"/>
      <w:lvlText w:val=""/>
      <w:lvlJc w:val="left"/>
      <w:pPr>
        <w:ind w:left="4417" w:hanging="360"/>
      </w:pPr>
      <w:rPr>
        <w:rFonts w:ascii="Wingdings" w:hAnsi="Wingdings" w:hint="default"/>
      </w:rPr>
    </w:lvl>
    <w:lvl w:ilvl="6" w:tplc="04150001" w:tentative="1">
      <w:start w:val="1"/>
      <w:numFmt w:val="bullet"/>
      <w:lvlText w:val=""/>
      <w:lvlJc w:val="left"/>
      <w:pPr>
        <w:ind w:left="5137" w:hanging="360"/>
      </w:pPr>
      <w:rPr>
        <w:rFonts w:ascii="Symbol" w:hAnsi="Symbol" w:hint="default"/>
      </w:rPr>
    </w:lvl>
    <w:lvl w:ilvl="7" w:tplc="04150003" w:tentative="1">
      <w:start w:val="1"/>
      <w:numFmt w:val="bullet"/>
      <w:lvlText w:val="o"/>
      <w:lvlJc w:val="left"/>
      <w:pPr>
        <w:ind w:left="5857" w:hanging="360"/>
      </w:pPr>
      <w:rPr>
        <w:rFonts w:ascii="Courier New" w:hAnsi="Courier New" w:cs="Courier New" w:hint="default"/>
      </w:rPr>
    </w:lvl>
    <w:lvl w:ilvl="8" w:tplc="04150005" w:tentative="1">
      <w:start w:val="1"/>
      <w:numFmt w:val="bullet"/>
      <w:lvlText w:val=""/>
      <w:lvlJc w:val="left"/>
      <w:pPr>
        <w:ind w:left="6577"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BBE"/>
    <w:rsid w:val="00040CCD"/>
    <w:rsid w:val="00093576"/>
    <w:rsid w:val="000E4F42"/>
    <w:rsid w:val="001015DD"/>
    <w:rsid w:val="001369CF"/>
    <w:rsid w:val="00266B83"/>
    <w:rsid w:val="00276519"/>
    <w:rsid w:val="0034056C"/>
    <w:rsid w:val="00343026"/>
    <w:rsid w:val="00590BBE"/>
    <w:rsid w:val="005A01E5"/>
    <w:rsid w:val="005B2C28"/>
    <w:rsid w:val="005E24EF"/>
    <w:rsid w:val="00657DD6"/>
    <w:rsid w:val="00703890"/>
    <w:rsid w:val="007866B5"/>
    <w:rsid w:val="007A343C"/>
    <w:rsid w:val="008D376D"/>
    <w:rsid w:val="008E51F0"/>
    <w:rsid w:val="008F4EEB"/>
    <w:rsid w:val="0092274E"/>
    <w:rsid w:val="00AD690B"/>
    <w:rsid w:val="00B37633"/>
    <w:rsid w:val="00B84493"/>
    <w:rsid w:val="00CC622E"/>
    <w:rsid w:val="00CE2C6E"/>
    <w:rsid w:val="00D94A10"/>
    <w:rsid w:val="00EB5B28"/>
    <w:rsid w:val="00ED7017"/>
    <w:rsid w:val="00F06453"/>
    <w:rsid w:val="00F24152"/>
    <w:rsid w:val="00F722FB"/>
    <w:rsid w:val="00F75185"/>
    <w:rsid w:val="00F85FA2"/>
    <w:rsid w:val="00FE31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76E54"/>
  <w15:docId w15:val="{A89E877C-E610-4C1C-8A1D-ADB3093E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rFonts w:ascii="Calibri" w:eastAsia="Calibri" w:hAnsi="Calibri" w:cs="Calibri"/>
      <w:color w:val="000000"/>
      <w:sz w:val="22"/>
      <w:szCs w:val="22"/>
      <w:u w:color="000000"/>
    </w:rPr>
  </w:style>
  <w:style w:type="paragraph" w:styleId="Nagwek1">
    <w:name w:val="heading 1"/>
    <w:next w:val="Normalny"/>
    <w:uiPriority w:val="9"/>
    <w:qFormat/>
    <w:pPr>
      <w:keepNext/>
      <w:keepLines/>
      <w:spacing w:before="240" w:line="259" w:lineRule="auto"/>
      <w:outlineLvl w:val="0"/>
    </w:pPr>
    <w:rPr>
      <w:rFonts w:ascii="Calibri Light" w:eastAsia="Calibri Light" w:hAnsi="Calibri Light" w:cs="Calibri Light"/>
      <w:color w:val="2F5496"/>
      <w:sz w:val="32"/>
      <w:szCs w:val="32"/>
      <w:u w:color="2F5496"/>
    </w:rPr>
  </w:style>
  <w:style w:type="paragraph" w:styleId="Nagwek2">
    <w:name w:val="heading 2"/>
    <w:basedOn w:val="Normalny"/>
    <w:next w:val="Normalny"/>
    <w:link w:val="Nagwek2Znak"/>
    <w:uiPriority w:val="9"/>
    <w:semiHidden/>
    <w:unhideWhenUsed/>
    <w:qFormat/>
    <w:rsid w:val="00EB5B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ascii="Calibri" w:hAnsi="Calibri" w:cs="Arial Unicode MS"/>
      <w:color w:val="000000"/>
      <w:sz w:val="22"/>
      <w:szCs w:val="22"/>
      <w:u w:color="000000"/>
      <w:lang w:val="it-IT"/>
    </w:rPr>
  </w:style>
  <w:style w:type="paragraph" w:styleId="Legenda">
    <w:name w:val="caption"/>
    <w:next w:val="Normalny"/>
    <w:pPr>
      <w:spacing w:after="200"/>
    </w:pPr>
    <w:rPr>
      <w:rFonts w:ascii="Calibri" w:hAnsi="Calibri" w:cs="Arial Unicode MS"/>
      <w:b/>
      <w:bCs/>
      <w:color w:val="4472C4"/>
      <w:sz w:val="18"/>
      <w:szCs w:val="18"/>
      <w:u w:color="4472C4"/>
    </w:rPr>
  </w:style>
  <w:style w:type="paragraph" w:customStyle="1" w:styleId="Anormal">
    <w:name w:val="A_normal"/>
    <w:pPr>
      <w:ind w:left="284"/>
      <w:jc w:val="both"/>
    </w:pPr>
    <w:rPr>
      <w:rFonts w:ascii="Calibri" w:hAnsi="Calibri" w:cs="Arial Unicode MS"/>
      <w:color w:val="000000"/>
      <w:u w:color="000000"/>
      <w:lang w:val="en-US"/>
    </w:rPr>
  </w:style>
  <w:style w:type="paragraph" w:styleId="Akapitzlist">
    <w:name w:val="List Paragraph"/>
    <w:pPr>
      <w:spacing w:after="160" w:line="259" w:lineRule="auto"/>
      <w:ind w:left="720"/>
    </w:pPr>
    <w:rPr>
      <w:rFonts w:ascii="Calibri" w:hAnsi="Calibri" w:cs="Arial Unicode MS"/>
      <w:color w:val="000000"/>
      <w:sz w:val="22"/>
      <w:szCs w:val="22"/>
      <w:u w:color="000000"/>
    </w:rPr>
  </w:style>
  <w:style w:type="paragraph" w:styleId="Nagwek">
    <w:name w:val="header"/>
    <w:basedOn w:val="Normalny"/>
    <w:link w:val="NagwekZnak"/>
    <w:uiPriority w:val="99"/>
    <w:unhideWhenUsed/>
    <w:rsid w:val="00040C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0CCD"/>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09357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576"/>
    <w:rPr>
      <w:rFonts w:ascii="Segoe UI" w:eastAsia="Calibri" w:hAnsi="Segoe UI" w:cs="Segoe UI"/>
      <w:color w:val="000000"/>
      <w:sz w:val="18"/>
      <w:szCs w:val="18"/>
      <w:u w:color="000000"/>
    </w:rPr>
  </w:style>
  <w:style w:type="character" w:customStyle="1" w:styleId="Nagwek2Znak">
    <w:name w:val="Nagłówek 2 Znak"/>
    <w:basedOn w:val="Domylnaczcionkaakapitu"/>
    <w:link w:val="Nagwek2"/>
    <w:uiPriority w:val="9"/>
    <w:semiHidden/>
    <w:rsid w:val="00EB5B28"/>
    <w:rPr>
      <w:rFonts w:asciiTheme="majorHAnsi" w:eastAsiaTheme="majorEastAsia" w:hAnsiTheme="majorHAnsi" w:cstheme="majorBidi"/>
      <w:color w:val="2F5496" w:themeColor="accent1" w:themeShade="BF"/>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308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2171</Words>
  <Characters>13029</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Radosław Skorupa</dc:creator>
  <cp:lastModifiedBy>Agnieszka Perehiniec</cp:lastModifiedBy>
  <cp:revision>7</cp:revision>
  <cp:lastPrinted>2025-12-02T10:59:00Z</cp:lastPrinted>
  <dcterms:created xsi:type="dcterms:W3CDTF">2025-12-12T10:18:00Z</dcterms:created>
  <dcterms:modified xsi:type="dcterms:W3CDTF">2025-12-12T10:33:00Z</dcterms:modified>
</cp:coreProperties>
</file>